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D67A7" w14:textId="77777777" w:rsidR="00047858" w:rsidRDefault="00047858" w:rsidP="00022030">
      <w:pPr>
        <w:pageBreakBefore/>
        <w:suppressAutoHyphens/>
        <w:spacing w:after="0" w:line="240" w:lineRule="auto"/>
        <w:jc w:val="both"/>
        <w:rPr>
          <w:rFonts w:ascii="Tahoma" w:eastAsia="Times New Roman" w:hAnsi="Tahoma" w:cs="Tahoma"/>
          <w:sz w:val="20"/>
          <w:szCs w:val="20"/>
          <w:lang w:eastAsia="ar-SA"/>
        </w:rPr>
      </w:pPr>
      <w:r>
        <w:rPr>
          <w:noProof/>
        </w:rPr>
        <w:drawing>
          <wp:inline distT="0" distB="0" distL="0" distR="0" wp14:anchorId="7564F2F3" wp14:editId="3CC951B5">
            <wp:extent cx="6086475" cy="9715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6475" cy="97155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5ED3F85B" wp14:editId="04EB92A7">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magine 20" descr="Immagine che contiene tes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2030">
        <w:rPr>
          <w:rFonts w:ascii="Tahoma" w:eastAsia="Times New Roman" w:hAnsi="Tahoma" w:cs="Tahoma"/>
          <w:sz w:val="20"/>
          <w:szCs w:val="20"/>
          <w:lang w:eastAsia="ar-SA"/>
        </w:rPr>
        <w:tab/>
      </w:r>
      <w:r w:rsidR="00022030">
        <w:rPr>
          <w:rFonts w:ascii="Tahoma" w:eastAsia="Times New Roman" w:hAnsi="Tahoma" w:cs="Tahoma"/>
          <w:sz w:val="20"/>
          <w:szCs w:val="20"/>
          <w:lang w:eastAsia="ar-SA"/>
        </w:rPr>
        <w:tab/>
      </w:r>
      <w:r w:rsidR="00022030">
        <w:rPr>
          <w:rFonts w:ascii="Tahoma" w:eastAsia="Times New Roman" w:hAnsi="Tahoma" w:cs="Tahoma"/>
          <w:sz w:val="20"/>
          <w:szCs w:val="20"/>
          <w:lang w:eastAsia="ar-SA"/>
        </w:rPr>
        <w:tab/>
      </w:r>
      <w:r w:rsidR="00022030">
        <w:rPr>
          <w:rFonts w:ascii="Tahoma" w:eastAsia="Times New Roman" w:hAnsi="Tahoma" w:cs="Tahoma"/>
          <w:sz w:val="20"/>
          <w:szCs w:val="20"/>
          <w:lang w:eastAsia="ar-SA"/>
        </w:rPr>
        <w:tab/>
      </w:r>
      <w:r w:rsidR="00022030">
        <w:rPr>
          <w:rFonts w:ascii="Tahoma" w:eastAsia="Times New Roman" w:hAnsi="Tahoma" w:cs="Tahoma"/>
          <w:sz w:val="20"/>
          <w:szCs w:val="20"/>
          <w:lang w:eastAsia="ar-SA"/>
        </w:rPr>
        <w:tab/>
      </w:r>
      <w:r w:rsidR="00022030">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r>
        <w:rPr>
          <w:rFonts w:ascii="Tahoma" w:eastAsia="Times New Roman" w:hAnsi="Tahoma" w:cs="Tahoma"/>
          <w:sz w:val="20"/>
          <w:szCs w:val="20"/>
          <w:lang w:eastAsia="ar-SA"/>
        </w:rPr>
        <w:tab/>
      </w:r>
    </w:p>
    <w:p w14:paraId="0F253C1F" w14:textId="77777777" w:rsidR="00022030" w:rsidRPr="00F1326D" w:rsidRDefault="00022030" w:rsidP="00022030">
      <w:pPr>
        <w:widowControl w:val="0"/>
        <w:suppressAutoHyphens/>
        <w:autoSpaceDE w:val="0"/>
        <w:spacing w:after="119" w:line="240" w:lineRule="auto"/>
        <w:jc w:val="center"/>
        <w:rPr>
          <w:rFonts w:ascii="Tahoma" w:eastAsia="Arial Unicode MS" w:hAnsi="Tahoma" w:cs="Tahoma"/>
          <w:b/>
          <w:bCs/>
          <w:kern w:val="1"/>
          <w:sz w:val="20"/>
          <w:szCs w:val="20"/>
          <w:lang w:eastAsia="ar-SA"/>
        </w:rPr>
      </w:pPr>
    </w:p>
    <w:p w14:paraId="0874AC28" w14:textId="77777777" w:rsidR="00047858" w:rsidRDefault="00047858" w:rsidP="00022030">
      <w:pPr>
        <w:widowControl w:val="0"/>
        <w:suppressAutoHyphens/>
        <w:autoSpaceDE w:val="0"/>
        <w:spacing w:after="119" w:line="240" w:lineRule="auto"/>
        <w:jc w:val="center"/>
        <w:rPr>
          <w:rFonts w:ascii="Tahoma" w:eastAsia="Arial Unicode MS" w:hAnsi="Tahoma" w:cs="Tahoma"/>
          <w:b/>
          <w:bCs/>
          <w:kern w:val="1"/>
          <w:sz w:val="20"/>
          <w:szCs w:val="20"/>
          <w:lang w:eastAsia="ar-SA"/>
        </w:rPr>
      </w:pPr>
    </w:p>
    <w:p w14:paraId="5150DA9B" w14:textId="7724EF64" w:rsidR="00047858" w:rsidRDefault="00047858" w:rsidP="00047858">
      <w:pPr>
        <w:widowControl w:val="0"/>
        <w:suppressAutoHyphens/>
        <w:autoSpaceDE w:val="0"/>
        <w:spacing w:after="119" w:line="240" w:lineRule="auto"/>
        <w:ind w:left="1416" w:firstLine="708"/>
        <w:jc w:val="center"/>
        <w:rPr>
          <w:rFonts w:ascii="Tahoma" w:eastAsia="Arial Unicode MS" w:hAnsi="Tahoma" w:cs="Tahoma"/>
          <w:b/>
          <w:bCs/>
          <w:kern w:val="1"/>
          <w:sz w:val="20"/>
          <w:szCs w:val="20"/>
          <w:lang w:eastAsia="ar-SA"/>
        </w:rPr>
      </w:pPr>
      <w:r w:rsidRPr="00047858">
        <w:rPr>
          <w:rFonts w:ascii="Tahoma" w:eastAsia="Arial Unicode MS" w:hAnsi="Tahoma" w:cs="Tahoma"/>
          <w:b/>
          <w:bCs/>
          <w:kern w:val="1"/>
          <w:sz w:val="20"/>
          <w:szCs w:val="20"/>
          <w:lang w:eastAsia="ar-SA"/>
        </w:rPr>
        <w:t>ALLEGATO 1)</w:t>
      </w:r>
    </w:p>
    <w:p w14:paraId="2280202B" w14:textId="7EFD2A68" w:rsidR="00022030" w:rsidRPr="00F1326D" w:rsidRDefault="00022030" w:rsidP="00022030">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14:paraId="285EE039" w14:textId="77777777" w:rsidR="00022030" w:rsidRPr="00F1326D" w:rsidRDefault="00022030" w:rsidP="00022030">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14:paraId="5ACCB2F0" w14:textId="77777777" w:rsidR="00022030" w:rsidRPr="00F1326D" w:rsidRDefault="00022030" w:rsidP="00022030">
      <w:pPr>
        <w:suppressAutoHyphens/>
        <w:spacing w:after="0" w:line="240" w:lineRule="auto"/>
        <w:jc w:val="center"/>
        <w:rPr>
          <w:rFonts w:ascii="Tahoma" w:eastAsia="Times New Roman" w:hAnsi="Tahoma" w:cs="Tahoma"/>
          <w:sz w:val="18"/>
          <w:szCs w:val="18"/>
          <w:lang w:eastAsia="ar-SA"/>
        </w:rPr>
      </w:pPr>
    </w:p>
    <w:p w14:paraId="79F97EEB" w14:textId="77777777" w:rsidR="00022030" w:rsidRPr="00F1326D" w:rsidRDefault="00022030" w:rsidP="00022030">
      <w:pPr>
        <w:suppressAutoHyphens/>
        <w:spacing w:after="0" w:line="240" w:lineRule="auto"/>
        <w:ind w:left="5103"/>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Alla Provincia di Piacenza</w:t>
      </w:r>
    </w:p>
    <w:p w14:paraId="7387067D" w14:textId="77777777" w:rsidR="00022030" w:rsidRPr="00F1326D" w:rsidRDefault="00022030" w:rsidP="00022030">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14:paraId="1E10D2D6" w14:textId="77777777" w:rsidR="00022030" w:rsidRPr="00F1326D" w:rsidRDefault="00022030" w:rsidP="00022030">
      <w:pPr>
        <w:suppressAutoHyphens/>
        <w:spacing w:after="0" w:line="240" w:lineRule="auto"/>
        <w:ind w:left="5103"/>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29121 Piacenza (PC)</w:t>
      </w:r>
    </w:p>
    <w:p w14:paraId="0675251A" w14:textId="77777777" w:rsidR="00022030" w:rsidRPr="00F1326D" w:rsidRDefault="00022030" w:rsidP="00022030">
      <w:pPr>
        <w:suppressAutoHyphens/>
        <w:spacing w:after="0" w:line="240" w:lineRule="auto"/>
        <w:jc w:val="both"/>
        <w:rPr>
          <w:rFonts w:ascii="Tahoma" w:eastAsia="Times New Roman" w:hAnsi="Tahoma" w:cs="Tahoma"/>
          <w:sz w:val="18"/>
          <w:szCs w:val="18"/>
          <w:lang w:eastAsia="ar-SA"/>
        </w:rPr>
      </w:pPr>
    </w:p>
    <w:p w14:paraId="790B3F67" w14:textId="7A010F44" w:rsidR="00032A14" w:rsidRDefault="00022030" w:rsidP="00032A14">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b/>
          <w:bCs/>
          <w:sz w:val="20"/>
          <w:szCs w:val="20"/>
          <w:lang w:eastAsia="ar-SA"/>
        </w:rPr>
      </w:pPr>
      <w:r w:rsidRPr="00565FC5">
        <w:rPr>
          <w:rFonts w:ascii="Tahoma" w:hAnsi="Tahoma" w:cs="Tahoma"/>
          <w:b/>
          <w:sz w:val="22"/>
          <w:szCs w:val="22"/>
          <w:lang w:eastAsia="ar-SA"/>
        </w:rPr>
        <w:t>OGGETTO</w:t>
      </w:r>
      <w:r w:rsidRPr="00565FC5">
        <w:rPr>
          <w:rFonts w:ascii="Tahoma" w:hAnsi="Tahoma" w:cs="Tahoma"/>
          <w:sz w:val="20"/>
          <w:szCs w:val="20"/>
          <w:lang w:eastAsia="ar-SA"/>
        </w:rPr>
        <w:t>:</w:t>
      </w:r>
      <w:r>
        <w:rPr>
          <w:rFonts w:ascii="Tahoma" w:hAnsi="Tahoma" w:cs="Tahoma"/>
          <w:sz w:val="20"/>
          <w:szCs w:val="20"/>
          <w:lang w:eastAsia="ar-SA"/>
        </w:rPr>
        <w:t xml:space="preserve"> </w:t>
      </w:r>
      <w:bookmarkStart w:id="0" w:name="OLE_LINK1"/>
      <w:bookmarkStart w:id="1" w:name="OLE_LINK2"/>
      <w:bookmarkStart w:id="2" w:name="_Hlk254170315"/>
      <w:bookmarkEnd w:id="0"/>
      <w:bookmarkEnd w:id="1"/>
      <w:bookmarkEnd w:id="2"/>
      <w:r w:rsidR="000A257B" w:rsidRPr="000A257B">
        <w:rPr>
          <w:rFonts w:ascii="Tahoma" w:hAnsi="Tahoma" w:cs="Tahoma"/>
          <w:b/>
          <w:bCs/>
          <w:sz w:val="20"/>
          <w:szCs w:val="20"/>
          <w:lang w:eastAsia="ar-SA"/>
        </w:rPr>
        <w:t>PROCEDURA APERTA PER L’AFFIDAMENTO DEI LAVORI DI CUI AL PROGETTO “INTERVENTI DI MESSA IN SICUREZZA IDROGEOLOGICA DELLA VIABILITA' NEL TERRITORIO DEL COMUNE DI CERIGNALE - CUP: E47H20001730001”. Intervento finanziato dall’Unione europea - NextGenerationEU – M2 C4 I2.2. CIG 9538037D1E.</w:t>
      </w:r>
    </w:p>
    <w:p w14:paraId="14C10FAD" w14:textId="3BEFC953" w:rsidR="00284B72" w:rsidRDefault="00284B72" w:rsidP="00032A14">
      <w:pPr>
        <w:pStyle w:val="NormaleWeb"/>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ahoma" w:hAnsi="Tahoma" w:cs="Tahoma"/>
          <w:b/>
          <w:bCs/>
          <w:sz w:val="20"/>
          <w:szCs w:val="20"/>
          <w:lang w:eastAsia="ar-SA"/>
        </w:rPr>
      </w:pPr>
      <w:r w:rsidRPr="00F1326D">
        <w:rPr>
          <w:rFonts w:ascii="Tahoma" w:eastAsia="Arial Unicode MS" w:hAnsi="Tahoma" w:cs="Tahoma"/>
          <w:b/>
          <w:bCs/>
          <w:color w:val="FF0000"/>
          <w:kern w:val="1"/>
          <w:sz w:val="20"/>
          <w:szCs w:val="20"/>
          <w:lang w:eastAsia="ar-SA"/>
        </w:rPr>
        <w:t>ISTRUZIONI PER LA COMPILAZIONE:</w:t>
      </w:r>
      <w:r w:rsidRPr="00F1326D">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F1326D">
        <w:rPr>
          <w:rFonts w:ascii="Tahoma" w:eastAsia="Arial Unicode MS" w:hAnsi="Tahoma" w:cs="Tahoma"/>
          <w:bCs/>
          <w:color w:val="FF0000"/>
          <w:kern w:val="1"/>
          <w:sz w:val="20"/>
          <w:szCs w:val="20"/>
          <w:lang w:eastAsia="ar-SA"/>
        </w:rPr>
        <w:t xml:space="preserve">PRIMA DI CARICARLO SULLA PIATTAFORMA “SATER”. </w:t>
      </w:r>
      <w:r w:rsidRPr="00F1326D">
        <w:rPr>
          <w:rFonts w:ascii="Tahoma" w:eastAsia="Arial Unicode MS" w:hAnsi="Tahoma" w:cs="Tahoma"/>
          <w:b/>
          <w:bCs/>
          <w:color w:val="FF0000"/>
          <w:kern w:val="1"/>
          <w:sz w:val="20"/>
          <w:szCs w:val="20"/>
          <w:lang w:eastAsia="ar-SA"/>
        </w:rPr>
        <w:t>Si rimanda al</w:t>
      </w:r>
      <w:r>
        <w:rPr>
          <w:rFonts w:ascii="Tahoma" w:eastAsia="Arial Unicode MS" w:hAnsi="Tahoma" w:cs="Tahoma"/>
          <w:b/>
          <w:bCs/>
          <w:color w:val="FF0000"/>
          <w:kern w:val="1"/>
          <w:sz w:val="20"/>
          <w:szCs w:val="20"/>
          <w:lang w:eastAsia="ar-SA"/>
        </w:rPr>
        <w:t xml:space="preserve"> disciplinare di gara</w:t>
      </w:r>
      <w:r w:rsidRPr="00F1326D">
        <w:rPr>
          <w:rFonts w:ascii="Tahoma" w:eastAsia="Arial Unicode MS" w:hAnsi="Tahoma" w:cs="Tahoma"/>
          <w:b/>
          <w:bCs/>
          <w:color w:val="FF0000"/>
          <w:kern w:val="1"/>
          <w:sz w:val="20"/>
          <w:szCs w:val="20"/>
          <w:lang w:eastAsia="ar-SA"/>
        </w:rPr>
        <w:t xml:space="preserve"> per informazioni in merito ai soggetti che devono sottoscrivere la presente dichiarazione.</w:t>
      </w:r>
    </w:p>
    <w:tbl>
      <w:tblPr>
        <w:tblW w:w="9663" w:type="dxa"/>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022030" w:rsidRPr="00F1326D" w14:paraId="739C7C87" w14:textId="77777777" w:rsidTr="00717F5C">
        <w:tc>
          <w:tcPr>
            <w:tcW w:w="1320" w:type="dxa"/>
            <w:gridSpan w:val="2"/>
            <w:tcBorders>
              <w:top w:val="double" w:sz="1" w:space="0" w:color="C0C0C0"/>
              <w:left w:val="double" w:sz="1" w:space="0" w:color="C0C0C0"/>
              <w:bottom w:val="double" w:sz="1" w:space="0" w:color="C0C0C0"/>
            </w:tcBorders>
            <w:shd w:val="clear" w:color="auto" w:fill="auto"/>
          </w:tcPr>
          <w:p w14:paraId="588DC2E7"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14:paraId="517AEB2A"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5B41C434" w14:textId="77777777" w:rsidTr="00717F5C">
        <w:tc>
          <w:tcPr>
            <w:tcW w:w="630" w:type="dxa"/>
            <w:tcBorders>
              <w:top w:val="double" w:sz="1" w:space="0" w:color="C0C0C0"/>
              <w:left w:val="double" w:sz="1" w:space="0" w:color="C0C0C0"/>
              <w:bottom w:val="double" w:sz="1" w:space="0" w:color="C0C0C0"/>
            </w:tcBorders>
            <w:shd w:val="clear" w:color="auto" w:fill="auto"/>
          </w:tcPr>
          <w:p w14:paraId="556231D1"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14:paraId="331DF29F"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14:paraId="1EF1937B"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14:paraId="34B3A7BB"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14:paraId="6B3686CD"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14:paraId="25DE4675"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704E9F7C" w14:textId="77777777" w:rsidTr="00717F5C">
        <w:tc>
          <w:tcPr>
            <w:tcW w:w="1320" w:type="dxa"/>
            <w:gridSpan w:val="2"/>
            <w:tcBorders>
              <w:top w:val="double" w:sz="1" w:space="0" w:color="C0C0C0"/>
              <w:left w:val="double" w:sz="1" w:space="0" w:color="C0C0C0"/>
              <w:bottom w:val="double" w:sz="1" w:space="0" w:color="C0C0C0"/>
            </w:tcBorders>
            <w:shd w:val="clear" w:color="auto" w:fill="auto"/>
          </w:tcPr>
          <w:p w14:paraId="0510E698"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14:paraId="746B17AD"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14:paraId="4B784C78"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14:paraId="611A84EA"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14:paraId="5169DF5F"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14:paraId="65AB1B99"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0753541E" w14:textId="77777777" w:rsidTr="00717F5C">
        <w:tc>
          <w:tcPr>
            <w:tcW w:w="1320" w:type="dxa"/>
            <w:gridSpan w:val="2"/>
            <w:tcBorders>
              <w:top w:val="double" w:sz="1" w:space="0" w:color="C0C0C0"/>
              <w:left w:val="double" w:sz="1" w:space="0" w:color="C0C0C0"/>
              <w:bottom w:val="double" w:sz="1" w:space="0" w:color="C0C0C0"/>
            </w:tcBorders>
            <w:shd w:val="clear" w:color="auto" w:fill="auto"/>
          </w:tcPr>
          <w:p w14:paraId="13494F43"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14:paraId="7E727083"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43CFF6A2" w14:textId="77777777" w:rsidTr="00717F5C">
        <w:tc>
          <w:tcPr>
            <w:tcW w:w="1320" w:type="dxa"/>
            <w:gridSpan w:val="2"/>
            <w:tcBorders>
              <w:top w:val="double" w:sz="1" w:space="0" w:color="C0C0C0"/>
              <w:left w:val="double" w:sz="1" w:space="0" w:color="C0C0C0"/>
              <w:bottom w:val="double" w:sz="1" w:space="0" w:color="C0C0C0"/>
            </w:tcBorders>
            <w:shd w:val="clear" w:color="auto" w:fill="auto"/>
          </w:tcPr>
          <w:p w14:paraId="22CEC690"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14:paraId="71A4369C"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23FFA865" w14:textId="77777777" w:rsidTr="00717F5C">
        <w:tc>
          <w:tcPr>
            <w:tcW w:w="1710" w:type="dxa"/>
            <w:gridSpan w:val="4"/>
            <w:tcBorders>
              <w:top w:val="double" w:sz="1" w:space="0" w:color="C0C0C0"/>
              <w:left w:val="double" w:sz="1" w:space="0" w:color="C0C0C0"/>
              <w:bottom w:val="double" w:sz="1" w:space="0" w:color="C0C0C0"/>
            </w:tcBorders>
            <w:shd w:val="clear" w:color="auto" w:fill="auto"/>
          </w:tcPr>
          <w:p w14:paraId="1C35775A"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14:paraId="4A306AA5"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14:paraId="3E782990"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14:paraId="22DF4930"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14:paraId="6B07820A"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14:paraId="1A149E0A"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08AAECC3" w14:textId="77777777" w:rsidTr="00717F5C">
        <w:tc>
          <w:tcPr>
            <w:tcW w:w="1815" w:type="dxa"/>
            <w:gridSpan w:val="5"/>
            <w:tcBorders>
              <w:top w:val="double" w:sz="1" w:space="0" w:color="C0C0C0"/>
              <w:left w:val="double" w:sz="1" w:space="0" w:color="C0C0C0"/>
              <w:bottom w:val="double" w:sz="1" w:space="0" w:color="C0C0C0"/>
            </w:tcBorders>
            <w:shd w:val="clear" w:color="auto" w:fill="auto"/>
          </w:tcPr>
          <w:p w14:paraId="21EBFE77"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14:paraId="758DD18D"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14:paraId="5CAD0283"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14:paraId="744631D4"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14:paraId="43F294D7"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14:paraId="4C44DBA3"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r w:rsidR="00022030" w:rsidRPr="00F1326D" w14:paraId="154398C5" w14:textId="77777777" w:rsidTr="00717F5C">
        <w:tc>
          <w:tcPr>
            <w:tcW w:w="1425" w:type="dxa"/>
            <w:gridSpan w:val="3"/>
            <w:tcBorders>
              <w:top w:val="double" w:sz="1" w:space="0" w:color="C0C0C0"/>
              <w:left w:val="double" w:sz="1" w:space="0" w:color="C0C0C0"/>
              <w:bottom w:val="double" w:sz="1" w:space="0" w:color="C0C0C0"/>
            </w:tcBorders>
            <w:shd w:val="clear" w:color="auto" w:fill="auto"/>
          </w:tcPr>
          <w:p w14:paraId="2049A193"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14:paraId="43C848BD"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14:paraId="759B474F" w14:textId="77777777" w:rsidR="00022030" w:rsidRPr="00F1326D" w:rsidRDefault="00022030" w:rsidP="00ED438C">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14:paraId="610B9AEE" w14:textId="77777777" w:rsidR="00022030" w:rsidRPr="00F1326D" w:rsidRDefault="00022030" w:rsidP="00ED438C">
            <w:pPr>
              <w:suppressAutoHyphens/>
              <w:snapToGrid w:val="0"/>
              <w:spacing w:before="159" w:after="0" w:line="240" w:lineRule="auto"/>
              <w:jc w:val="both"/>
              <w:rPr>
                <w:rFonts w:ascii="Tahoma" w:eastAsia="Times New Roman" w:hAnsi="Tahoma" w:cs="Tahoma"/>
                <w:sz w:val="18"/>
                <w:szCs w:val="18"/>
                <w:lang w:eastAsia="ar-SA"/>
              </w:rPr>
            </w:pPr>
          </w:p>
        </w:tc>
      </w:tr>
    </w:tbl>
    <w:p w14:paraId="411C8E09" w14:textId="77777777" w:rsidR="00022030" w:rsidRPr="00F1326D" w:rsidRDefault="00022030" w:rsidP="00022030">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telefono: ______________________________ pec: ________</w:t>
      </w:r>
      <w:r>
        <w:rPr>
          <w:rFonts w:ascii="Tahoma" w:eastAsia="Times New Roman" w:hAnsi="Tahoma" w:cs="Tahoma"/>
          <w:sz w:val="18"/>
          <w:szCs w:val="18"/>
          <w:lang w:eastAsia="ar-SA"/>
        </w:rPr>
        <w:t>___</w:t>
      </w:r>
      <w:r w:rsidRPr="00F1326D">
        <w:rPr>
          <w:rFonts w:ascii="Tahoma" w:eastAsia="Times New Roman" w:hAnsi="Tahoma" w:cs="Tahoma"/>
          <w:sz w:val="18"/>
          <w:szCs w:val="18"/>
          <w:lang w:eastAsia="ar-SA"/>
        </w:rPr>
        <w:t>____________________________________________</w:t>
      </w:r>
    </w:p>
    <w:p w14:paraId="7F81D05F" w14:textId="77777777" w:rsidR="00022030" w:rsidRPr="00F1326D" w:rsidRDefault="00022030" w:rsidP="00022030">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14:paraId="53035999" w14:textId="77777777" w:rsidR="00717F5C" w:rsidRDefault="00717F5C" w:rsidP="00717F5C">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429123EA"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singolo;</w:t>
      </w:r>
    </w:p>
    <w:p w14:paraId="551B9FF9"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capogruppo di associazione temporanea di imprese o di consorzio ex art. 45, comma 2, lett. d) ed e) del D. Lgs. n. 50/2016;</w:t>
      </w:r>
    </w:p>
    <w:p w14:paraId="1FD4F6BD" w14:textId="77777777" w:rsidR="00717F5C" w:rsidRDefault="00717F5C" w:rsidP="00717F5C">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480A7DFC" w14:textId="77777777" w:rsidR="00717F5C" w:rsidRDefault="00717F5C" w:rsidP="00717F5C">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559017C5"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13ECB7A3" w14:textId="77777777" w:rsidR="00717F5C" w:rsidRDefault="00717F5C" w:rsidP="00717F5C">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7B4D9E3C" w14:textId="77777777" w:rsidR="00717F5C" w:rsidRDefault="00717F5C" w:rsidP="00717F5C">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6BBC6293"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351E8821"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6F593506"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4C541B9E"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51B460BA" w14:textId="77777777" w:rsidR="00717F5C" w:rsidRDefault="00717F5C" w:rsidP="00717F5C">
      <w:pPr>
        <w:numPr>
          <w:ilvl w:val="0"/>
          <w:numId w:val="3"/>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0FEFA1BB"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771C3475"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10156F2F"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21570929" w14:textId="77777777" w:rsidR="00717F5C" w:rsidRDefault="00717F5C" w:rsidP="00717F5C">
      <w:pPr>
        <w:numPr>
          <w:ilvl w:val="0"/>
          <w:numId w:val="3"/>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67B3AEFA" w14:textId="77777777" w:rsidR="00022030" w:rsidRPr="00F1326D" w:rsidRDefault="00022030" w:rsidP="00022030">
      <w:pPr>
        <w:suppressAutoHyphens/>
        <w:spacing w:after="62" w:line="240" w:lineRule="auto"/>
        <w:ind w:left="426"/>
        <w:jc w:val="center"/>
        <w:rPr>
          <w:rFonts w:ascii="Tahoma" w:eastAsia="Times New Roman" w:hAnsi="Tahoma" w:cs="Tahoma"/>
          <w:color w:val="000000"/>
          <w:sz w:val="20"/>
          <w:szCs w:val="20"/>
          <w:lang w:eastAsia="ar-SA"/>
        </w:rPr>
      </w:pPr>
    </w:p>
    <w:p w14:paraId="734C99D7" w14:textId="77777777" w:rsidR="00022030" w:rsidRPr="00F1326D" w:rsidRDefault="00022030" w:rsidP="00022030">
      <w:pPr>
        <w:suppressAutoHyphens/>
        <w:spacing w:before="119" w:after="0" w:line="240" w:lineRule="auto"/>
        <w:jc w:val="center"/>
        <w:rPr>
          <w:rFonts w:ascii="Tahoma" w:eastAsia="Times New Roman" w:hAnsi="Tahoma" w:cs="Tahoma"/>
          <w:sz w:val="20"/>
          <w:szCs w:val="20"/>
          <w:lang w:eastAsia="ar-SA"/>
        </w:rPr>
      </w:pPr>
      <w:r w:rsidRPr="00F1326D">
        <w:rPr>
          <w:rFonts w:ascii="Tahoma" w:eastAsia="Times New Roman" w:hAnsi="Tahoma" w:cs="Tahoma"/>
          <w:b/>
          <w:sz w:val="20"/>
          <w:szCs w:val="20"/>
          <w:lang w:eastAsia="ar-SA"/>
        </w:rPr>
        <w:t>e DICHIARA</w:t>
      </w:r>
    </w:p>
    <w:p w14:paraId="5CB6B1F5" w14:textId="77777777" w:rsidR="00022030" w:rsidRPr="00F1326D" w:rsidRDefault="00022030" w:rsidP="00022030">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14:paraId="67D5F0B9" w14:textId="77777777" w:rsidR="00022030" w:rsidRPr="00F1326D" w:rsidRDefault="00022030" w:rsidP="00022030">
      <w:pPr>
        <w:suppressAutoHyphens/>
        <w:spacing w:after="0" w:line="240" w:lineRule="auto"/>
        <w:jc w:val="center"/>
        <w:rPr>
          <w:rFonts w:ascii="Tahoma" w:eastAsia="Times New Roman" w:hAnsi="Tahoma" w:cs="Tahoma"/>
          <w:bCs/>
          <w:sz w:val="20"/>
          <w:szCs w:val="20"/>
          <w:lang w:eastAsia="ar-SA"/>
        </w:rPr>
      </w:pPr>
    </w:p>
    <w:p w14:paraId="1580D88E" w14:textId="77777777" w:rsidR="00022030" w:rsidRPr="00F1326D"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u w:val="single"/>
          <w:lang w:eastAsia="ar-SA"/>
        </w:rPr>
        <w:t>nel caso di procedura di concordato preventivo con continuità aziendale</w:t>
      </w:r>
      <w:r w:rsidRPr="00F1326D">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0B006FEB" w14:textId="77777777" w:rsidR="00022030" w:rsidRPr="00F1326D" w:rsidRDefault="00022030" w:rsidP="00022030">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2AD243EB" w14:textId="77777777" w:rsidR="00022030" w:rsidRPr="00F1326D" w:rsidRDefault="00022030" w:rsidP="00022030">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14:paraId="5F845507" w14:textId="77777777" w:rsidR="00022030" w:rsidRPr="00F1326D" w:rsidRDefault="00022030" w:rsidP="00022030">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72BED265" w14:textId="77777777" w:rsidR="00022030" w:rsidRPr="00F1326D" w:rsidRDefault="00022030" w:rsidP="00022030">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14:paraId="1D9A5944" w14:textId="77777777" w:rsidR="00022030" w:rsidRPr="00F1326D" w:rsidRDefault="00022030" w:rsidP="00022030">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55F40D2" w14:textId="77777777" w:rsidR="00022030" w:rsidRPr="00F1326D" w:rsidRDefault="00022030" w:rsidP="00022030">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72469E30" w14:textId="77777777" w:rsidR="00022030" w:rsidRPr="00F1326D"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2F073E42" w14:textId="77777777" w:rsidR="00022030" w:rsidRPr="00F1326D"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43EC2EC3" w14:textId="77777777" w:rsidR="00022030" w:rsidRPr="00F1326D"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 del Capitolato speciale d'appalto, nonché del</w:t>
      </w:r>
      <w:r>
        <w:rPr>
          <w:rFonts w:ascii="Tahoma" w:eastAsia="Times New Roman" w:hAnsi="Tahoma" w:cs="Tahoma"/>
          <w:color w:val="000000"/>
          <w:sz w:val="20"/>
          <w:szCs w:val="20"/>
          <w:lang w:eastAsia="ar-SA"/>
        </w:rPr>
        <w:t xml:space="preserve"> Disciplinare, </w:t>
      </w:r>
      <w:r w:rsidRPr="00F1326D">
        <w:rPr>
          <w:rFonts w:ascii="Tahoma" w:eastAsia="Times New Roman" w:hAnsi="Tahoma" w:cs="Tahoma"/>
          <w:color w:val="000000"/>
          <w:sz w:val="20"/>
          <w:szCs w:val="20"/>
          <w:lang w:eastAsia="ar-SA"/>
        </w:rPr>
        <w:t>in tutte le loro parti, e di accettare tutte le condizioni e prescrizioni contenute nei sopra citati atti;</w:t>
      </w:r>
    </w:p>
    <w:p w14:paraId="56CABEF0" w14:textId="77777777" w:rsidR="00022030" w:rsidRPr="00F1326D" w:rsidRDefault="00022030" w:rsidP="00022030">
      <w:pPr>
        <w:numPr>
          <w:ilvl w:val="0"/>
          <w:numId w:val="2"/>
        </w:numPr>
        <w:suppressAutoHyphens/>
        <w:spacing w:after="62" w:line="240" w:lineRule="auto"/>
        <w:jc w:val="both"/>
        <w:rPr>
          <w:rFonts w:ascii="Arial" w:eastAsia="Times New Roman" w:hAnsi="Arial" w:cs="Arial"/>
          <w:kern w:val="1"/>
          <w:sz w:val="18"/>
          <w:szCs w:val="18"/>
          <w:lang w:eastAsia="ar-SA"/>
        </w:rPr>
      </w:pPr>
      <w:r w:rsidRPr="00F1326D">
        <w:rPr>
          <w:rFonts w:ascii="Tahoma" w:eastAsia="Times New Roman" w:hAnsi="Tahoma" w:cs="Tahoma"/>
          <w:color w:val="000000"/>
          <w:sz w:val="20"/>
          <w:szCs w:val="20"/>
          <w:lang w:eastAsia="ar-SA"/>
        </w:rPr>
        <w:t>che alla data di presentazione della presente dichiarazione</w:t>
      </w:r>
      <w:r w:rsidRPr="00F1326D">
        <w:rPr>
          <w:rFonts w:ascii="Tahoma" w:eastAsia="Times New Roman" w:hAnsi="Tahoma" w:cs="Tahoma"/>
          <w:kern w:val="1"/>
          <w:sz w:val="20"/>
          <w:szCs w:val="20"/>
          <w:lang w:eastAsia="ar-SA"/>
        </w:rPr>
        <w:t>:</w:t>
      </w:r>
    </w:p>
    <w:p w14:paraId="3B0BDDB2" w14:textId="77777777" w:rsidR="00022030" w:rsidRPr="00F1326D" w:rsidRDefault="00022030" w:rsidP="00022030">
      <w:pPr>
        <w:numPr>
          <w:ilvl w:val="1"/>
          <w:numId w:val="1"/>
        </w:numPr>
        <w:suppressAutoHyphens/>
        <w:spacing w:before="119" w:after="0" w:line="240" w:lineRule="auto"/>
        <w:jc w:val="both"/>
        <w:rPr>
          <w:rFonts w:ascii="Tahoma" w:eastAsia="Times New Roman" w:hAnsi="Tahoma" w:cs="Tahoma"/>
          <w:i/>
          <w:iCs/>
          <w:kern w:val="1"/>
          <w:sz w:val="20"/>
          <w:szCs w:val="20"/>
          <w:lang w:eastAsia="ar-SA"/>
        </w:rPr>
      </w:pPr>
      <w:r w:rsidRPr="00F1326D">
        <w:rPr>
          <w:rFonts w:ascii="Tahoma" w:eastAsia="Times New Roman" w:hAnsi="Tahoma" w:cs="Tahoma"/>
          <w:bCs/>
          <w:kern w:val="1"/>
          <w:sz w:val="20"/>
          <w:szCs w:val="20"/>
          <w:lang w:eastAsia="ar-SA"/>
        </w:rPr>
        <w:t>non è scaduto</w:t>
      </w:r>
      <w:r w:rsidRPr="00F1326D">
        <w:rPr>
          <w:rFonts w:ascii="Tahoma" w:eastAsia="Times New Roman" w:hAnsi="Tahoma" w:cs="Tahoma"/>
          <w:kern w:val="1"/>
          <w:sz w:val="20"/>
          <w:szCs w:val="20"/>
          <w:lang w:eastAsia="ar-SA"/>
        </w:rPr>
        <w:t xml:space="preserve">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kern w:val="1"/>
          <w:sz w:val="20"/>
          <w:szCs w:val="20"/>
          <w:lang w:eastAsia="ar-SA"/>
        </w:rPr>
        <w:t xml:space="preserve"> </w:t>
      </w:r>
      <w:r>
        <w:rPr>
          <w:rFonts w:ascii="Tahoma" w:eastAsia="Times New Roman" w:hAnsi="Tahoma" w:cs="Tahoma"/>
          <w:bCs/>
          <w:kern w:val="1"/>
          <w:sz w:val="20"/>
          <w:szCs w:val="20"/>
          <w:lang w:eastAsia="ar-SA"/>
        </w:rPr>
        <w:t xml:space="preserve">(o della scadenza intermedia nel caso di consorzio) </w:t>
      </w:r>
      <w:r w:rsidRPr="00F1326D">
        <w:rPr>
          <w:rFonts w:ascii="Tahoma" w:eastAsia="Times New Roman" w:hAnsi="Tahoma" w:cs="Tahoma"/>
          <w:kern w:val="1"/>
          <w:sz w:val="20"/>
          <w:szCs w:val="20"/>
          <w:lang w:eastAsia="ar-SA"/>
        </w:rPr>
        <w:t>della certificazione SOA posseduta;</w:t>
      </w:r>
    </w:p>
    <w:p w14:paraId="5144CDB4" w14:textId="77777777" w:rsidR="00022030" w:rsidRPr="00F1326D" w:rsidRDefault="00022030" w:rsidP="00022030">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14:paraId="57945CA3" w14:textId="0AB21CBF" w:rsidR="00022030" w:rsidRPr="00F1326D" w:rsidRDefault="00022030" w:rsidP="00022030">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è scaduto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bCs/>
          <w:kern w:val="1"/>
          <w:sz w:val="20"/>
          <w:szCs w:val="20"/>
          <w:lang w:eastAsia="ar-SA"/>
        </w:rPr>
        <w:t xml:space="preserve"> </w:t>
      </w:r>
      <w:bookmarkStart w:id="3" w:name="_Hlk20993364"/>
      <w:r>
        <w:rPr>
          <w:rFonts w:ascii="Tahoma" w:eastAsia="Times New Roman" w:hAnsi="Tahoma" w:cs="Tahoma"/>
          <w:bCs/>
          <w:kern w:val="1"/>
          <w:sz w:val="20"/>
          <w:szCs w:val="20"/>
          <w:lang w:eastAsia="ar-SA"/>
        </w:rPr>
        <w:t xml:space="preserve">(o della scadenza intermedia nel caso di consorzio) </w:t>
      </w:r>
      <w:bookmarkEnd w:id="3"/>
      <w:r w:rsidRPr="00F1326D">
        <w:rPr>
          <w:rFonts w:ascii="Tahoma" w:eastAsia="Times New Roman" w:hAnsi="Tahoma" w:cs="Tahoma"/>
          <w:bCs/>
          <w:kern w:val="1"/>
          <w:sz w:val="20"/>
          <w:szCs w:val="20"/>
          <w:lang w:eastAsia="ar-SA"/>
        </w:rPr>
        <w:t>della certificazione SOA posseduta, ma l'impresa ha richiesto la verifica in data ________________</w:t>
      </w:r>
      <w:r w:rsidR="00732EA0">
        <w:rPr>
          <w:rFonts w:ascii="Tahoma" w:eastAsia="Times New Roman" w:hAnsi="Tahoma" w:cs="Tahoma"/>
          <w:bCs/>
          <w:kern w:val="1"/>
          <w:sz w:val="20"/>
          <w:szCs w:val="20"/>
          <w:lang w:eastAsia="ar-SA"/>
        </w:rPr>
        <w:t xml:space="preserve">, </w:t>
      </w:r>
      <w:r w:rsidR="00732EA0" w:rsidRPr="00732EA0">
        <w:rPr>
          <w:rFonts w:ascii="Tahoma" w:eastAsia="Times New Roman" w:hAnsi="Tahoma" w:cs="Tahoma"/>
          <w:bCs/>
          <w:kern w:val="1"/>
          <w:sz w:val="20"/>
          <w:szCs w:val="20"/>
          <w:u w:val="single"/>
          <w:lang w:eastAsia="ar-SA"/>
        </w:rPr>
        <w:t>come da allegato</w:t>
      </w:r>
      <w:r w:rsidR="00732EA0">
        <w:rPr>
          <w:rFonts w:ascii="Tahoma" w:eastAsia="Times New Roman" w:hAnsi="Tahoma" w:cs="Tahoma"/>
          <w:bCs/>
          <w:kern w:val="1"/>
          <w:sz w:val="20"/>
          <w:szCs w:val="20"/>
          <w:lang w:eastAsia="ar-SA"/>
        </w:rPr>
        <w:t>;</w:t>
      </w:r>
    </w:p>
    <w:p w14:paraId="71B2C8C8" w14:textId="77777777" w:rsidR="00022030" w:rsidRPr="00004BE8" w:rsidRDefault="00022030" w:rsidP="00022030">
      <w:pPr>
        <w:suppressAutoHyphens/>
        <w:spacing w:before="119" w:after="0" w:line="240" w:lineRule="auto"/>
        <w:jc w:val="center"/>
        <w:rPr>
          <w:rFonts w:ascii="Tahoma" w:eastAsia="Times New Roman" w:hAnsi="Tahoma" w:cs="Tahoma"/>
          <w:b/>
          <w:iCs/>
          <w:kern w:val="1"/>
          <w:sz w:val="20"/>
          <w:szCs w:val="20"/>
          <w:lang w:eastAsia="ar-SA"/>
        </w:rPr>
      </w:pPr>
      <w:r w:rsidRPr="00004BE8">
        <w:rPr>
          <w:rFonts w:ascii="Tahoma" w:eastAsia="Times New Roman" w:hAnsi="Tahoma" w:cs="Tahoma"/>
          <w:b/>
          <w:iCs/>
          <w:kern w:val="1"/>
          <w:sz w:val="20"/>
          <w:szCs w:val="20"/>
          <w:lang w:eastAsia="ar-SA"/>
        </w:rPr>
        <w:t>e, inoltre:</w:t>
      </w:r>
    </w:p>
    <w:p w14:paraId="72CD8C40" w14:textId="77777777" w:rsidR="00022030" w:rsidRPr="00F1326D" w:rsidRDefault="00022030" w:rsidP="00022030">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non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w:t>
      </w:r>
    </w:p>
    <w:p w14:paraId="528A6D28" w14:textId="77777777" w:rsidR="00022030" w:rsidRPr="00F1326D" w:rsidRDefault="00022030" w:rsidP="00022030">
      <w:pPr>
        <w:suppressAutoHyphens/>
        <w:spacing w:after="0" w:line="240" w:lineRule="auto"/>
        <w:jc w:val="center"/>
        <w:rPr>
          <w:rFonts w:ascii="Tahoma" w:eastAsia="Times New Roman" w:hAnsi="Tahoma" w:cs="Tahoma"/>
          <w:kern w:val="1"/>
          <w:sz w:val="20"/>
          <w:szCs w:val="20"/>
          <w:lang w:eastAsia="ar-SA"/>
        </w:rPr>
      </w:pPr>
      <w:r w:rsidRPr="00F1326D">
        <w:rPr>
          <w:rFonts w:ascii="Tahoma" w:eastAsia="Times New Roman" w:hAnsi="Tahoma" w:cs="Tahoma"/>
          <w:i/>
          <w:iCs/>
          <w:kern w:val="1"/>
          <w:sz w:val="20"/>
          <w:szCs w:val="20"/>
          <w:lang w:eastAsia="ar-SA"/>
        </w:rPr>
        <w:t>oppure</w:t>
      </w:r>
    </w:p>
    <w:p w14:paraId="1439F803" w14:textId="24C9D397" w:rsidR="00022030" w:rsidRPr="000F0E72" w:rsidRDefault="00022030" w:rsidP="000F0E72">
      <w:pPr>
        <w:numPr>
          <w:ilvl w:val="1"/>
          <w:numId w:val="1"/>
        </w:numPr>
        <w:suppressAutoHyphens/>
        <w:spacing w:before="119" w:after="62" w:line="240" w:lineRule="auto"/>
        <w:ind w:left="1077" w:hanging="357"/>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r>
        <w:rPr>
          <w:rFonts w:ascii="Tahoma" w:eastAsia="Times New Roman" w:hAnsi="Tahoma" w:cs="Tahoma"/>
          <w:bCs/>
          <w:kern w:val="1"/>
          <w:sz w:val="20"/>
          <w:szCs w:val="20"/>
          <w:lang w:eastAsia="ar-SA"/>
        </w:rPr>
        <w:t xml:space="preserve">, </w:t>
      </w:r>
      <w:r w:rsidRPr="00022030">
        <w:rPr>
          <w:rFonts w:ascii="Tahoma" w:eastAsia="Times New Roman" w:hAnsi="Tahoma" w:cs="Tahoma"/>
          <w:bCs/>
          <w:kern w:val="1"/>
          <w:sz w:val="20"/>
          <w:szCs w:val="20"/>
          <w:u w:val="single"/>
          <w:lang w:eastAsia="ar-SA"/>
        </w:rPr>
        <w:t>come da allegato</w:t>
      </w:r>
      <w:r w:rsidRPr="00F1326D">
        <w:rPr>
          <w:rFonts w:ascii="Tahoma" w:eastAsia="Times New Roman" w:hAnsi="Tahoma" w:cs="Tahoma"/>
          <w:bCs/>
          <w:kern w:val="1"/>
          <w:sz w:val="20"/>
          <w:szCs w:val="20"/>
          <w:lang w:eastAsia="ar-SA"/>
        </w:rPr>
        <w:t>;</w:t>
      </w:r>
    </w:p>
    <w:p w14:paraId="0EEC35BA" w14:textId="77777777" w:rsidR="00022030"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16D5E19C" w14:textId="77777777" w:rsidR="00022030" w:rsidRDefault="00022030" w:rsidP="007E6CD0">
      <w:pPr>
        <w:numPr>
          <w:ilvl w:val="0"/>
          <w:numId w:val="2"/>
        </w:numPr>
        <w:spacing w:after="62"/>
        <w:ind w:left="357" w:hanging="357"/>
        <w:jc w:val="both"/>
        <w:rPr>
          <w:rFonts w:ascii="Tahoma" w:eastAsia="Times New Roman" w:hAnsi="Tahoma" w:cs="Tahoma"/>
          <w:color w:val="000000"/>
          <w:sz w:val="20"/>
          <w:szCs w:val="20"/>
          <w:lang w:eastAsia="ar-SA"/>
        </w:rPr>
      </w:pPr>
      <w:r w:rsidRPr="00922B3C">
        <w:rPr>
          <w:rFonts w:ascii="Tahoma" w:eastAsia="Times New Roman" w:hAnsi="Tahoma" w:cs="Tahoma"/>
          <w:color w:val="000000"/>
          <w:sz w:val="20"/>
          <w:szCs w:val="20"/>
          <w:lang w:eastAsia="ar-SA"/>
        </w:rPr>
        <w:t xml:space="preserve">di non essere stato </w:t>
      </w:r>
      <w:r w:rsidRPr="003353A5">
        <w:rPr>
          <w:rFonts w:ascii="Tahoma" w:eastAsia="Times New Roman" w:hAnsi="Tahoma" w:cs="Tahoma"/>
          <w:color w:val="000000"/>
          <w:sz w:val="20"/>
          <w:szCs w:val="20"/>
          <w:lang w:eastAsia="ar-SA"/>
        </w:rPr>
        <w:t>sottoposto a fallimento</w:t>
      </w:r>
      <w:r>
        <w:rPr>
          <w:rFonts w:ascii="Tahoma" w:eastAsia="Times New Roman" w:hAnsi="Tahoma" w:cs="Tahoma"/>
          <w:color w:val="000000"/>
          <w:sz w:val="20"/>
          <w:szCs w:val="20"/>
          <w:lang w:eastAsia="ar-SA"/>
        </w:rPr>
        <w:t xml:space="preserve"> e </w:t>
      </w:r>
      <w:r w:rsidRPr="00922B3C">
        <w:rPr>
          <w:rFonts w:ascii="Tahoma" w:eastAsia="Times New Roman" w:hAnsi="Tahoma" w:cs="Tahoma"/>
          <w:color w:val="000000"/>
          <w:sz w:val="20"/>
          <w:szCs w:val="20"/>
          <w:lang w:eastAsia="ar-SA"/>
        </w:rPr>
        <w:t>di non trovarsi in stato di liquidazione coatta o di concordato preventivo, e che non è in corso un procedimento per la dichiarazione di una di tali situazioni nei propri confronti;</w:t>
      </w:r>
    </w:p>
    <w:p w14:paraId="263CEAA0" w14:textId="77777777" w:rsidR="00022030" w:rsidRPr="00C24993" w:rsidRDefault="00022030" w:rsidP="007E6CD0">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6D111F">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r>
        <w:rPr>
          <w:rFonts w:ascii="Tahoma" w:eastAsia="Times New Roman" w:hAnsi="Tahoma" w:cs="Tahoma"/>
          <w:color w:val="000000"/>
          <w:sz w:val="20"/>
          <w:szCs w:val="20"/>
          <w:lang w:eastAsia="ar-SA"/>
        </w:rPr>
        <w:t>;</w:t>
      </w:r>
    </w:p>
    <w:p w14:paraId="0A01C482" w14:textId="581160D4" w:rsidR="00022030" w:rsidRDefault="00022030" w:rsidP="007E6CD0">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incorrere nelle cause di esclusione di cui all’art. 80, comma 5, lettere f-bis</w:t>
      </w:r>
      <w:r w:rsidR="00B30847">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e f-ter</w:t>
      </w:r>
      <w:r w:rsidR="00B30847">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del Codice dei contratti pubblici;</w:t>
      </w:r>
    </w:p>
    <w:p w14:paraId="00DC748A" w14:textId="77777777" w:rsidR="00022030" w:rsidRDefault="00022030" w:rsidP="00022030">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tentato di influenzare indebitamente il processo decisionale della stazione appaltante o di ottenere informazioni riserv</w:t>
      </w:r>
      <w:r>
        <w:rPr>
          <w:rFonts w:ascii="Tahoma" w:eastAsia="Times New Roman" w:hAnsi="Tahoma" w:cs="Tahoma"/>
          <w:color w:val="000000"/>
          <w:sz w:val="20"/>
          <w:szCs w:val="20"/>
          <w:lang w:eastAsia="ar-SA"/>
        </w:rPr>
        <w:t>ate a fini di proprio vantaggio;</w:t>
      </w:r>
    </w:p>
    <w:p w14:paraId="246F8649" w14:textId="714AA34C" w:rsidR="00022030" w:rsidRDefault="00022030" w:rsidP="007E6CD0">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fornito, anche per negligenza, informazioni false o fuorvianti suscettibili di influenzare le decisioni sull'esclusione, l</w:t>
      </w:r>
      <w:r>
        <w:rPr>
          <w:rFonts w:ascii="Tahoma" w:eastAsia="Times New Roman" w:hAnsi="Tahoma" w:cs="Tahoma"/>
          <w:color w:val="000000"/>
          <w:sz w:val="20"/>
          <w:szCs w:val="20"/>
          <w:lang w:eastAsia="ar-SA"/>
        </w:rPr>
        <w:t>a selezione o l'aggiudicazione</w:t>
      </w:r>
      <w:r w:rsidR="007E6CD0">
        <w:rPr>
          <w:rFonts w:ascii="Tahoma" w:eastAsia="Times New Roman" w:hAnsi="Tahoma" w:cs="Tahoma"/>
          <w:color w:val="000000"/>
          <w:sz w:val="20"/>
          <w:szCs w:val="20"/>
          <w:lang w:eastAsia="ar-SA"/>
        </w:rPr>
        <w:t>;</w:t>
      </w:r>
    </w:p>
    <w:p w14:paraId="72CA663B" w14:textId="77777777" w:rsidR="00B30847" w:rsidRDefault="00022030" w:rsidP="00B30847">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B30847">
        <w:rPr>
          <w:rFonts w:ascii="Tahoma" w:eastAsia="Times New Roman" w:hAnsi="Tahoma" w:cs="Tahoma"/>
          <w:color w:val="000000"/>
          <w:sz w:val="20"/>
          <w:szCs w:val="20"/>
          <w:lang w:eastAsia="ar-SA"/>
        </w:rPr>
        <w:t>di non aver omesso le informazioni dovute ai fini del corretto svolgimento della procedura di selezione;</w:t>
      </w:r>
    </w:p>
    <w:p w14:paraId="46B7E8DC" w14:textId="0BA3A0C4" w:rsidR="00B30847" w:rsidRDefault="00022030" w:rsidP="00B30847">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B30847">
        <w:rPr>
          <w:rFonts w:ascii="Tahoma" w:eastAsia="Times New Roman" w:hAnsi="Tahoma" w:cs="Tahoma"/>
          <w:color w:val="000000"/>
          <w:sz w:val="20"/>
          <w:szCs w:val="20"/>
          <w:lang w:eastAsia="ar-SA"/>
        </w:rPr>
        <w:t>di non aver commesso alcun inadempimento nei confronti di uno o più subappaltatori;</w:t>
      </w:r>
    </w:p>
    <w:p w14:paraId="439FC3DC" w14:textId="77777777" w:rsidR="00A55C63" w:rsidRDefault="00A55C63" w:rsidP="00A55C6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w:t>
      </w:r>
      <w:r w:rsidRPr="009D52FB">
        <w:rPr>
          <w:rFonts w:ascii="Tahoma" w:eastAsia="Times New Roman" w:hAnsi="Tahoma" w:cs="Tahoma"/>
          <w:color w:val="000000"/>
          <w:sz w:val="20"/>
          <w:szCs w:val="20"/>
          <w:lang w:eastAsia="ar-SA"/>
        </w:rPr>
        <w:t xml:space="preserve"> dimostrato significative o persistenti carenze nell'esecuzione di un precedente contratto di appalto o di concessione che ne hanno causato la risoluzione per inadempimento ovvero la condanna al risarcimento del danno o altre sanzioni comparabili;</w:t>
      </w:r>
    </w:p>
    <w:p w14:paraId="6329AE74" w14:textId="77777777" w:rsidR="00A55C63" w:rsidRPr="009D52FB" w:rsidRDefault="00A55C63" w:rsidP="00A55C63">
      <w:pPr>
        <w:suppressAutoHyphens/>
        <w:spacing w:after="62" w:line="240" w:lineRule="auto"/>
        <w:ind w:left="360"/>
        <w:jc w:val="center"/>
        <w:rPr>
          <w:rFonts w:ascii="Tahoma" w:eastAsia="Times New Roman" w:hAnsi="Tahoma" w:cs="Tahoma"/>
          <w:i/>
          <w:color w:val="000000"/>
          <w:sz w:val="20"/>
          <w:szCs w:val="20"/>
          <w:lang w:eastAsia="ar-SA"/>
        </w:rPr>
      </w:pPr>
      <w:r w:rsidRPr="009D52FB">
        <w:rPr>
          <w:rFonts w:ascii="Tahoma" w:eastAsia="Times New Roman" w:hAnsi="Tahoma" w:cs="Tahoma"/>
          <w:i/>
          <w:color w:val="000000"/>
          <w:sz w:val="20"/>
          <w:szCs w:val="20"/>
          <w:lang w:eastAsia="ar-SA"/>
        </w:rPr>
        <w:t>oppure</w:t>
      </w:r>
    </w:p>
    <w:p w14:paraId="511688AF" w14:textId="77777777" w:rsidR="00A55C63" w:rsidRDefault="00A55C63" w:rsidP="00A55C6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4649F5">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3BB8C595" w14:textId="04457136" w:rsidR="00022030" w:rsidRPr="00032A14" w:rsidRDefault="00032A14" w:rsidP="00032A14">
      <w:pPr>
        <w:pStyle w:val="Paragrafoelenco"/>
        <w:numPr>
          <w:ilvl w:val="0"/>
          <w:numId w:val="2"/>
        </w:numPr>
        <w:jc w:val="both"/>
        <w:rPr>
          <w:rFonts w:ascii="Tahoma" w:eastAsia="Times New Roman" w:hAnsi="Tahoma" w:cs="Tahoma"/>
          <w:color w:val="000000"/>
          <w:sz w:val="20"/>
          <w:szCs w:val="20"/>
          <w:lang w:eastAsia="ar-SA" w:bidi="it-IT"/>
        </w:rPr>
      </w:pPr>
      <w:r w:rsidRPr="00032A14">
        <w:rPr>
          <w:rFonts w:ascii="Tahoma" w:eastAsia="Times New Roman" w:hAnsi="Tahoma" w:cs="Tahoma"/>
          <w:color w:val="000000"/>
          <w:sz w:val="20"/>
          <w:szCs w:val="20"/>
          <w:lang w:eastAsia="ar-SA" w:bidi="it-IT"/>
        </w:rPr>
        <w:t xml:space="preserve">di </w:t>
      </w:r>
      <w:r>
        <w:rPr>
          <w:rFonts w:ascii="Tahoma" w:eastAsia="Times New Roman" w:hAnsi="Tahoma" w:cs="Tahoma"/>
          <w:color w:val="000000"/>
          <w:sz w:val="20"/>
          <w:szCs w:val="20"/>
          <w:lang w:eastAsia="ar-SA" w:bidi="it-IT"/>
        </w:rPr>
        <w:t xml:space="preserve">essere edotto e di </w:t>
      </w:r>
      <w:r w:rsidRPr="00032A14">
        <w:rPr>
          <w:rFonts w:ascii="Tahoma" w:eastAsia="Times New Roman" w:hAnsi="Tahoma" w:cs="Tahoma"/>
          <w:color w:val="000000"/>
          <w:sz w:val="20"/>
          <w:szCs w:val="20"/>
          <w:lang w:eastAsia="ar-SA" w:bidi="it-IT"/>
        </w:rPr>
        <w:t xml:space="preserve">conformarsi al Codice di comportamento dei dipendenti pubblici </w:t>
      </w:r>
      <w:r w:rsidR="00CA2C7D" w:rsidRPr="00CA2C7D">
        <w:rPr>
          <w:rFonts w:ascii="Tahoma" w:eastAsia="Times New Roman" w:hAnsi="Tahoma" w:cs="Tahoma"/>
          <w:color w:val="000000"/>
          <w:sz w:val="20"/>
          <w:szCs w:val="20"/>
          <w:lang w:eastAsia="ar-SA" w:bidi="it-IT"/>
        </w:rPr>
        <w:t>DPR n. 62/2013 è pubblicato sulla Gazzetta Ufficiale n. 129 del 4 giugno 2013</w:t>
      </w:r>
      <w:r w:rsidRPr="00032A14">
        <w:rPr>
          <w:rFonts w:ascii="Tahoma" w:eastAsia="Times New Roman" w:hAnsi="Tahoma" w:cs="Tahoma"/>
          <w:color w:val="000000"/>
          <w:sz w:val="20"/>
          <w:szCs w:val="20"/>
          <w:lang w:eastAsia="ar-SA" w:bidi="it-IT"/>
        </w:rPr>
        <w:t>, e di impegnarsi, in caso di aggiudicazione, a osservare e far osservare ai propri dipendenti e collaboratori il suddetto codice, pena la risoluzione del contratto;</w:t>
      </w:r>
    </w:p>
    <w:p w14:paraId="5E084D10" w14:textId="412AC809" w:rsidR="00032A14" w:rsidRPr="00032A14" w:rsidRDefault="00032A14" w:rsidP="00022030">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032A14">
        <w:rPr>
          <w:rFonts w:ascii="Tahoma" w:hAnsi="Tahoma" w:cs="Tahoma"/>
          <w:sz w:val="20"/>
          <w:szCs w:val="20"/>
        </w:rPr>
        <w:t xml:space="preserve">di accettare il </w:t>
      </w:r>
      <w:r w:rsidR="00CA2C7D" w:rsidRPr="00CA2C7D">
        <w:rPr>
          <w:rFonts w:ascii="Tahoma" w:hAnsi="Tahoma" w:cs="Tahoma"/>
          <w:sz w:val="20"/>
          <w:szCs w:val="20"/>
        </w:rPr>
        <w:t xml:space="preserve">“Protocollo d'intesa per la prevenzione dei tentativi di infiltrazione della criminalità organizzata nel settore degli appalti e concessioni di lavori pubblici” sottoscritto dal Comune di Cerignale e la Prefettura di Piacenza in data 19 ottobre 2022, consultabile al presente collegamento: </w:t>
      </w:r>
      <w:hyperlink r:id="rId7" w:history="1">
        <w:r w:rsidR="00CA2C7D" w:rsidRPr="00602693">
          <w:rPr>
            <w:rStyle w:val="Collegamentoipertestuale"/>
            <w:rFonts w:ascii="Tahoma" w:hAnsi="Tahoma" w:cs="Tahoma"/>
            <w:sz w:val="20"/>
            <w:szCs w:val="20"/>
          </w:rPr>
          <w:t>http://www.prefettura.it/FILES/AllegatiPag/1207/protocollo_Cerignale.pdf</w:t>
        </w:r>
      </w:hyperlink>
      <w:r w:rsidR="00CA2C7D">
        <w:rPr>
          <w:rFonts w:ascii="Tahoma" w:hAnsi="Tahoma" w:cs="Tahoma"/>
          <w:sz w:val="20"/>
          <w:szCs w:val="20"/>
        </w:rPr>
        <w:t xml:space="preserve"> </w:t>
      </w:r>
      <w:r w:rsidR="00CA2C7D" w:rsidRPr="00CA2C7D">
        <w:rPr>
          <w:rFonts w:ascii="Tahoma" w:hAnsi="Tahoma" w:cs="Tahoma"/>
          <w:sz w:val="20"/>
          <w:szCs w:val="20"/>
        </w:rPr>
        <w:t xml:space="preserve"> ;</w:t>
      </w:r>
    </w:p>
    <w:p w14:paraId="71A9534A" w14:textId="68ABB4FC" w:rsidR="00022030" w:rsidRDefault="00022030" w:rsidP="00717F5C">
      <w:pPr>
        <w:pStyle w:val="Paragrafoelenco"/>
        <w:numPr>
          <w:ilvl w:val="0"/>
          <w:numId w:val="2"/>
        </w:numPr>
        <w:jc w:val="both"/>
        <w:rPr>
          <w:rFonts w:ascii="Tahoma" w:eastAsia="Times New Roman" w:hAnsi="Tahoma" w:cs="Tahoma"/>
          <w:b/>
          <w:color w:val="000000"/>
          <w:sz w:val="20"/>
          <w:szCs w:val="20"/>
          <w:lang w:eastAsia="ar-SA"/>
        </w:rPr>
      </w:pPr>
      <w:r w:rsidRPr="00022030">
        <w:rPr>
          <w:rFonts w:ascii="Tahoma" w:eastAsia="Times New Roman" w:hAnsi="Tahoma" w:cs="Tahoma"/>
          <w:color w:val="000000"/>
          <w:sz w:val="20"/>
          <w:szCs w:val="20"/>
          <w:lang w:eastAsia="ar-SA"/>
        </w:rPr>
        <w:t xml:space="preserve">di essere iscritto ai sensi del comma 52 dell’art. 1 della Legge 190/2012, nell’elenco dei fornitori, prestatori di servizi ed esecutori di lavori non soggetti a tentativo di infiltrazione mafiosa (c.d. white list), istituito presso la Prefettura della Provincia di </w:t>
      </w:r>
      <w:r w:rsidR="00340E40">
        <w:rPr>
          <w:rFonts w:ascii="Tahoma" w:eastAsia="Times New Roman" w:hAnsi="Tahoma" w:cs="Tahoma"/>
          <w:color w:val="000000"/>
          <w:sz w:val="20"/>
          <w:szCs w:val="20"/>
          <w:lang w:eastAsia="ar-SA"/>
        </w:rPr>
        <w:t>_____________________</w:t>
      </w:r>
      <w:r w:rsidRPr="00022030">
        <w:rPr>
          <w:rFonts w:ascii="Tahoma" w:eastAsia="Times New Roman" w:hAnsi="Tahoma" w:cs="Tahoma"/>
          <w:color w:val="000000"/>
          <w:sz w:val="20"/>
          <w:szCs w:val="20"/>
          <w:lang w:eastAsia="ar-SA"/>
        </w:rPr>
        <w:t>______ (indicare la Prefettura della Provincia in cui ha sede legale la ditta) oppure, in alternativa, aver presentato domanda di iscrizione in tale elenco, indicando la data</w:t>
      </w:r>
      <w:r w:rsidR="00340E40">
        <w:rPr>
          <w:rFonts w:ascii="Tahoma" w:eastAsia="Times New Roman" w:hAnsi="Tahoma" w:cs="Tahoma"/>
          <w:color w:val="000000"/>
          <w:sz w:val="20"/>
          <w:szCs w:val="20"/>
          <w:lang w:eastAsia="ar-SA"/>
        </w:rPr>
        <w:t>: ______________</w:t>
      </w:r>
      <w:r w:rsidRPr="00022030">
        <w:rPr>
          <w:rFonts w:ascii="Tahoma" w:eastAsia="Times New Roman" w:hAnsi="Tahoma" w:cs="Tahoma"/>
          <w:color w:val="000000"/>
          <w:sz w:val="20"/>
          <w:szCs w:val="20"/>
          <w:lang w:eastAsia="ar-SA"/>
        </w:rPr>
        <w:t xml:space="preserve"> (ai sensi del comma 52 dell’art. 1 della Legge 190/2012 e della Circolare Ministero dell’Interno prot. 25954 del 23/03/2016 e DPCM 18/04/2013, come aggiornato dal DPCM 24/11/2016). </w:t>
      </w:r>
      <w:r w:rsidRPr="00717F5C">
        <w:rPr>
          <w:rFonts w:ascii="Tahoma" w:eastAsia="Times New Roman" w:hAnsi="Tahoma" w:cs="Tahoma"/>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64862482" w14:textId="77777777" w:rsidR="00A42295" w:rsidRPr="0062260B" w:rsidRDefault="00A42295" w:rsidP="00A42295">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2260B">
        <w:rPr>
          <w:rFonts w:ascii="Tahoma" w:eastAsia="Times New Roman" w:hAnsi="Tahoma" w:cs="Tahoma"/>
          <w:color w:val="000000"/>
          <w:sz w:val="20"/>
          <w:szCs w:val="20"/>
          <w:lang w:eastAsia="ar-SA"/>
        </w:rPr>
        <w:t xml:space="preserve">di occupare </w:t>
      </w:r>
      <w:r>
        <w:rPr>
          <w:rFonts w:ascii="Tahoma" w:eastAsia="Times New Roman" w:hAnsi="Tahoma" w:cs="Tahoma"/>
          <w:color w:val="000000"/>
          <w:sz w:val="20"/>
          <w:szCs w:val="20"/>
          <w:lang w:eastAsia="ar-SA"/>
        </w:rPr>
        <w:t xml:space="preserve">un </w:t>
      </w:r>
      <w:r w:rsidRPr="0062260B">
        <w:rPr>
          <w:rFonts w:ascii="Tahoma" w:eastAsia="Times New Roman" w:hAnsi="Tahoma" w:cs="Tahoma"/>
          <w:color w:val="000000"/>
          <w:sz w:val="20"/>
          <w:szCs w:val="20"/>
          <w:lang w:eastAsia="ar-SA"/>
        </w:rPr>
        <w:t>numero di dipendenti pari a _________</w:t>
      </w:r>
      <w:r>
        <w:rPr>
          <w:rFonts w:ascii="Tahoma" w:eastAsia="Times New Roman" w:hAnsi="Tahoma" w:cs="Tahoma"/>
          <w:color w:val="000000"/>
          <w:sz w:val="20"/>
          <w:szCs w:val="20"/>
          <w:lang w:eastAsia="ar-SA"/>
        </w:rPr>
        <w:t xml:space="preserve"> e, pertanto: (</w:t>
      </w:r>
      <w:r w:rsidRPr="0062260B">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color w:val="000000"/>
          <w:sz w:val="20"/>
          <w:szCs w:val="20"/>
          <w:lang w:eastAsia="ar-SA"/>
        </w:rPr>
        <w:t>)</w:t>
      </w:r>
    </w:p>
    <w:p w14:paraId="093375E2" w14:textId="77777777" w:rsidR="00A42295" w:rsidRPr="00836E48" w:rsidRDefault="00A42295" w:rsidP="00A42295">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836E48">
        <w:rPr>
          <w:rFonts w:ascii="Tahoma" w:eastAsia="Times New Roman" w:hAnsi="Tahoma" w:cs="Tahoma"/>
          <w:b/>
          <w:i/>
          <w:color w:val="000000"/>
          <w:sz w:val="20"/>
          <w:szCs w:val="20"/>
          <w:lang w:eastAsia="ar-SA" w:bidi="it-IT"/>
        </w:rPr>
        <w:t>(per gli operatori economici che occupano un numero di dipendenti superiore ai 50</w:t>
      </w:r>
      <w:r>
        <w:rPr>
          <w:rFonts w:ascii="Tahoma" w:eastAsia="Times New Roman" w:hAnsi="Tahoma" w:cs="Tahoma"/>
          <w:b/>
          <w:i/>
          <w:color w:val="000000"/>
          <w:sz w:val="20"/>
          <w:szCs w:val="20"/>
          <w:lang w:eastAsia="ar-SA" w:bidi="it-IT"/>
        </w:rPr>
        <w:t>)</w:t>
      </w:r>
      <w:r w:rsidRPr="00836E48">
        <w:rPr>
          <w:rFonts w:ascii="Tahoma" w:eastAsia="Times New Roman" w:hAnsi="Tahoma" w:cs="Tahoma"/>
          <w:b/>
          <w:i/>
          <w:color w:val="000000"/>
          <w:sz w:val="20"/>
          <w:szCs w:val="20"/>
          <w:lang w:eastAsia="ar-SA" w:bidi="it-IT"/>
        </w:rPr>
        <w:t xml:space="preserve"> </w:t>
      </w:r>
      <w:r w:rsidRPr="00836E48">
        <w:rPr>
          <w:rFonts w:ascii="Tahoma" w:eastAsia="Times New Roman" w:hAnsi="Tahoma" w:cs="Tahoma"/>
          <w:color w:val="000000"/>
          <w:sz w:val="20"/>
          <w:szCs w:val="20"/>
          <w:lang w:eastAsia="ar-SA" w:bidi="it-IT"/>
        </w:rPr>
        <w:t>ai sensi dell’art. 47, comma 2, della legge 108/2021,</w:t>
      </w:r>
      <w:r>
        <w:rPr>
          <w:rFonts w:ascii="Tahoma" w:eastAsia="Times New Roman" w:hAnsi="Tahoma" w:cs="Tahoma"/>
          <w:color w:val="000000"/>
          <w:sz w:val="20"/>
          <w:szCs w:val="20"/>
          <w:lang w:eastAsia="ar-SA" w:bidi="it-IT"/>
        </w:rPr>
        <w:t xml:space="preserve"> per</w:t>
      </w:r>
      <w:r w:rsidRPr="00836E48">
        <w:rPr>
          <w:rFonts w:ascii="Tahoma" w:eastAsia="Times New Roman" w:hAnsi="Tahoma" w:cs="Tahoma"/>
          <w:color w:val="000000"/>
          <w:sz w:val="20"/>
          <w:szCs w:val="20"/>
          <w:lang w:eastAsia="ar-SA" w:bidi="it-IT"/>
        </w:rPr>
        <w:t xml:space="preserve"> gli operatori economici tenuti alla redazione del rapporto sulla situazione del personale ai sensi dell’art. 46 del d.lgs. 198/2006</w:t>
      </w:r>
      <w:r>
        <w:rPr>
          <w:rFonts w:ascii="Tahoma" w:eastAsia="Times New Roman" w:hAnsi="Tahoma" w:cs="Tahoma"/>
          <w:color w:val="000000"/>
          <w:sz w:val="20"/>
          <w:szCs w:val="20"/>
          <w:lang w:eastAsia="ar-SA" w:bidi="it-IT"/>
        </w:rPr>
        <w:t>) di aver presentato,</w:t>
      </w:r>
      <w:r w:rsidRPr="00836E48">
        <w:rPr>
          <w:rFonts w:ascii="Tahoma" w:eastAsia="Times New Roman" w:hAnsi="Tahoma" w:cs="Tahoma"/>
          <w:color w:val="000000"/>
          <w:sz w:val="20"/>
          <w:szCs w:val="20"/>
          <w:lang w:eastAsia="ar-SA" w:bidi="it-IT"/>
        </w:rPr>
        <w:t xml:space="preserve"> </w:t>
      </w:r>
      <w:r w:rsidRPr="00836E48">
        <w:rPr>
          <w:rFonts w:ascii="Tahoma" w:eastAsia="Times New Roman" w:hAnsi="Tahoma" w:cs="Tahoma"/>
          <w:color w:val="000000"/>
          <w:sz w:val="20"/>
          <w:szCs w:val="20"/>
          <w:u w:val="single"/>
          <w:lang w:eastAsia="ar-SA" w:bidi="it-IT"/>
        </w:rPr>
        <w:t>a pena di esclusione</w:t>
      </w:r>
      <w:r w:rsidRPr="00836E48">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p>
    <w:p w14:paraId="163E0CBC" w14:textId="68DC0F79" w:rsidR="00A42295" w:rsidRDefault="00A42295" w:rsidP="00A42295">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0D17EE">
        <w:rPr>
          <w:rFonts w:ascii="Tahoma" w:eastAsia="Times New Roman" w:hAnsi="Tahoma" w:cs="Tahoma"/>
          <w:color w:val="000000"/>
          <w:sz w:val="20"/>
          <w:szCs w:val="20"/>
          <w:lang w:eastAsia="ar-SA" w:bidi="it-IT"/>
        </w:rPr>
        <w:t>(</w:t>
      </w:r>
      <w:r w:rsidRPr="00BE2220">
        <w:rPr>
          <w:rFonts w:ascii="Tahoma" w:eastAsia="Times New Roman" w:hAnsi="Tahoma" w:cs="Tahoma"/>
          <w:b/>
          <w:i/>
          <w:color w:val="000000"/>
          <w:sz w:val="20"/>
          <w:szCs w:val="20"/>
          <w:lang w:eastAsia="ar-SA" w:bidi="it-IT"/>
        </w:rPr>
        <w:t xml:space="preserve">per gli operatori economici che occupano un numero di dipendenti pari o superiore a 15 e </w:t>
      </w:r>
      <w:r w:rsidR="000A257B">
        <w:rPr>
          <w:rFonts w:ascii="Tahoma" w:eastAsia="Times New Roman" w:hAnsi="Tahoma" w:cs="Tahoma"/>
          <w:b/>
          <w:i/>
          <w:color w:val="000000"/>
          <w:sz w:val="20"/>
          <w:szCs w:val="20"/>
          <w:lang w:eastAsia="ar-SA" w:bidi="it-IT"/>
        </w:rPr>
        <w:t>sino</w:t>
      </w:r>
      <w:r w:rsidRPr="00BE2220">
        <w:rPr>
          <w:rFonts w:ascii="Tahoma" w:eastAsia="Times New Roman" w:hAnsi="Tahoma" w:cs="Tahoma"/>
          <w:b/>
          <w:i/>
          <w:color w:val="000000"/>
          <w:sz w:val="20"/>
          <w:szCs w:val="20"/>
          <w:lang w:eastAsia="ar-SA" w:bidi="it-IT"/>
        </w:rPr>
        <w:t xml:space="preserve"> a 50</w:t>
      </w:r>
      <w:r w:rsidRPr="000D17EE">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657B5386" w14:textId="3917361E" w:rsidR="00A42295" w:rsidRDefault="00A42295" w:rsidP="00A42295">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0D17EE">
        <w:rPr>
          <w:rFonts w:ascii="Tahoma" w:eastAsia="Times New Roman" w:hAnsi="Tahoma" w:cs="Tahoma"/>
          <w:color w:val="000000"/>
          <w:sz w:val="20"/>
          <w:szCs w:val="20"/>
          <w:lang w:eastAsia="ar-SA" w:bidi="it-IT"/>
        </w:rPr>
        <w:t>(</w:t>
      </w:r>
      <w:r w:rsidRPr="00BE2220">
        <w:rPr>
          <w:rFonts w:ascii="Tahoma" w:eastAsia="Times New Roman" w:hAnsi="Tahoma" w:cs="Tahoma"/>
          <w:b/>
          <w:i/>
          <w:color w:val="000000"/>
          <w:sz w:val="20"/>
          <w:szCs w:val="20"/>
          <w:lang w:eastAsia="ar-SA" w:bidi="it-IT"/>
        </w:rPr>
        <w:t xml:space="preserve">per gli operatori economici che occupano un numero di dipendenti pari o superiore a 15 e </w:t>
      </w:r>
      <w:r w:rsidR="000A257B">
        <w:rPr>
          <w:rFonts w:ascii="Tahoma" w:eastAsia="Times New Roman" w:hAnsi="Tahoma" w:cs="Tahoma"/>
          <w:b/>
          <w:i/>
          <w:color w:val="000000"/>
          <w:sz w:val="20"/>
          <w:szCs w:val="20"/>
          <w:lang w:eastAsia="ar-SA" w:bidi="it-IT"/>
        </w:rPr>
        <w:t>sino</w:t>
      </w:r>
      <w:r w:rsidRPr="00BE2220">
        <w:rPr>
          <w:rFonts w:ascii="Tahoma" w:eastAsia="Times New Roman" w:hAnsi="Tahoma" w:cs="Tahoma"/>
          <w:b/>
          <w:i/>
          <w:color w:val="000000"/>
          <w:sz w:val="20"/>
          <w:szCs w:val="20"/>
          <w:lang w:eastAsia="ar-SA" w:bidi="it-IT"/>
        </w:rPr>
        <w:t xml:space="preserve"> a 50</w:t>
      </w:r>
      <w:r w:rsidRPr="000D17EE">
        <w:rPr>
          <w:rFonts w:ascii="Tahoma" w:eastAsia="Times New Roman" w:hAnsi="Tahoma" w:cs="Tahoma"/>
          <w:color w:val="000000"/>
          <w:sz w:val="20"/>
          <w:szCs w:val="20"/>
          <w:lang w:eastAsia="ar-SA" w:bidi="it-IT"/>
        </w:rPr>
        <w:t xml:space="preserve">) </w:t>
      </w:r>
      <w:r w:rsidRPr="002B2100">
        <w:rPr>
          <w:rFonts w:ascii="Tahoma" w:eastAsia="Times New Roman" w:hAnsi="Tahoma" w:cs="Tahoma"/>
          <w:color w:val="000000"/>
          <w:sz w:val="20"/>
          <w:szCs w:val="20"/>
          <w:lang w:eastAsia="ar-SA" w:bidi="it-IT"/>
        </w:rPr>
        <w:t xml:space="preserve">di non essere incorsi, nei dodici mesi precedenti alla presentazione della domanda, </w:t>
      </w:r>
      <w:r w:rsidRPr="002B2100">
        <w:rPr>
          <w:rFonts w:ascii="Tahoma" w:eastAsia="Times New Roman" w:hAnsi="Tahoma" w:cs="Tahoma"/>
          <w:color w:val="000000"/>
          <w:sz w:val="20"/>
          <w:szCs w:val="20"/>
          <w:lang w:eastAsia="ar-SA" w:bidi="it-IT"/>
        </w:rPr>
        <w:lastRenderedPageBreak/>
        <w:t>nell’inadempimento dell’obbligo di produrre alla stazione appaltante di un precedente contratto d’appalto, finanziato in tutto o in parte con i fondi del PNRR o del PNC, la relazione di cui all’articolo 47, comma 3 del decreto legge n. 77 del 2021</w:t>
      </w:r>
      <w:r w:rsidR="001253BE">
        <w:rPr>
          <w:rFonts w:ascii="Tahoma" w:eastAsia="Times New Roman" w:hAnsi="Tahoma" w:cs="Tahoma"/>
          <w:color w:val="000000"/>
          <w:sz w:val="20"/>
          <w:szCs w:val="20"/>
          <w:lang w:eastAsia="ar-SA" w:bidi="it-IT"/>
        </w:rPr>
        <w:t>;</w:t>
      </w:r>
    </w:p>
    <w:p w14:paraId="43024951" w14:textId="77777777" w:rsidR="001253BE" w:rsidRDefault="001253BE" w:rsidP="001253BE">
      <w:pPr>
        <w:numPr>
          <w:ilvl w:val="0"/>
          <w:numId w:val="2"/>
        </w:numPr>
        <w:suppressAutoHyphens/>
        <w:spacing w:before="119" w:after="62" w:line="240" w:lineRule="auto"/>
        <w:jc w:val="both"/>
        <w:rPr>
          <w:rFonts w:ascii="Tahoma" w:eastAsia="Times New Roman" w:hAnsi="Tahoma" w:cs="Tahoma"/>
          <w:color w:val="000000"/>
          <w:sz w:val="20"/>
          <w:szCs w:val="20"/>
        </w:rPr>
      </w:pPr>
      <w:r w:rsidRPr="0083206B">
        <w:rPr>
          <w:rFonts w:ascii="Tahoma" w:eastAsia="Times New Roman" w:hAnsi="Tahoma" w:cs="Tahoma"/>
          <w:color w:val="000000"/>
          <w:sz w:val="20"/>
          <w:szCs w:val="20"/>
          <w:u w:val="single"/>
        </w:rPr>
        <w:t>di essere in regola</w:t>
      </w:r>
      <w:r w:rsidRPr="00DF5AC8">
        <w:rPr>
          <w:rFonts w:ascii="Tahoma" w:eastAsia="Times New Roman" w:hAnsi="Tahoma" w:cs="Tahoma"/>
          <w:color w:val="000000"/>
          <w:sz w:val="20"/>
          <w:szCs w:val="20"/>
        </w:rPr>
        <w:t xml:space="preserve"> con le norme che disciplinano il diritto al lavoro dei disabili di cui alla legge 12 marzo 1999, n. 68 (Articolo 80, comma 5, </w:t>
      </w:r>
      <w:r>
        <w:rPr>
          <w:rFonts w:ascii="Tahoma" w:eastAsia="Times New Roman" w:hAnsi="Tahoma" w:cs="Tahoma"/>
          <w:color w:val="000000"/>
          <w:sz w:val="20"/>
          <w:szCs w:val="20"/>
        </w:rPr>
        <w:t>lettera i);</w:t>
      </w:r>
    </w:p>
    <w:p w14:paraId="49C37A2C" w14:textId="77777777" w:rsidR="001253BE" w:rsidRPr="00CC1626" w:rsidRDefault="001253BE" w:rsidP="001253BE">
      <w:pPr>
        <w:suppressAutoHyphens/>
        <w:spacing w:before="119" w:after="62" w:line="240" w:lineRule="auto"/>
        <w:ind w:left="360"/>
        <w:jc w:val="center"/>
        <w:rPr>
          <w:rFonts w:ascii="Tahoma" w:eastAsia="Times New Roman" w:hAnsi="Tahoma" w:cs="Tahoma"/>
          <w:i/>
          <w:color w:val="000000"/>
        </w:rPr>
      </w:pPr>
      <w:r w:rsidRPr="00CC1626">
        <w:rPr>
          <w:rFonts w:ascii="Tahoma" w:eastAsia="Times New Roman" w:hAnsi="Tahoma" w:cs="Tahoma"/>
          <w:i/>
          <w:color w:val="000000"/>
        </w:rPr>
        <w:t>oppure</w:t>
      </w:r>
    </w:p>
    <w:p w14:paraId="6B32CA57" w14:textId="77777777" w:rsidR="001253BE" w:rsidRDefault="001253BE" w:rsidP="001253BE">
      <w:pPr>
        <w:numPr>
          <w:ilvl w:val="0"/>
          <w:numId w:val="2"/>
        </w:numPr>
        <w:suppressAutoHyphens/>
        <w:spacing w:before="119" w:after="62" w:line="240" w:lineRule="auto"/>
        <w:jc w:val="both"/>
        <w:rPr>
          <w:rFonts w:ascii="Tahoma" w:eastAsia="Times New Roman" w:hAnsi="Tahoma" w:cs="Tahoma"/>
          <w:color w:val="000000"/>
          <w:sz w:val="20"/>
          <w:szCs w:val="20"/>
        </w:rPr>
      </w:pPr>
      <w:r w:rsidRPr="00CC1626">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w:t>
      </w:r>
      <w:r w:rsidRPr="00DF5AC8">
        <w:rPr>
          <w:rFonts w:ascii="Tahoma" w:eastAsia="Times New Roman" w:hAnsi="Tahoma" w:cs="Tahoma"/>
          <w:color w:val="000000"/>
          <w:sz w:val="20"/>
          <w:szCs w:val="20"/>
        </w:rPr>
        <w:t>che disciplinano il diritto al lavoro dei disabili di cui alla legge 12 marzo 1999, n. 68</w:t>
      </w:r>
      <w:r>
        <w:rPr>
          <w:rFonts w:ascii="Tahoma" w:eastAsia="Times New Roman" w:hAnsi="Tahoma" w:cs="Tahoma"/>
          <w:color w:val="000000"/>
          <w:sz w:val="20"/>
          <w:szCs w:val="20"/>
        </w:rPr>
        <w:t xml:space="preserve"> perché_____________________________________________________________________;</w:t>
      </w:r>
    </w:p>
    <w:p w14:paraId="4740239B" w14:textId="77777777" w:rsidR="00A42295" w:rsidRPr="0062260B" w:rsidRDefault="00A42295" w:rsidP="00A42295">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2260B">
        <w:rPr>
          <w:rFonts w:ascii="Tahoma" w:eastAsia="Times New Roman" w:hAnsi="Tahoma" w:cs="Tahoma"/>
          <w:i/>
          <w:color w:val="000000"/>
          <w:sz w:val="20"/>
          <w:szCs w:val="20"/>
          <w:lang w:eastAsia="ar-SA" w:bidi="it-IT"/>
        </w:rPr>
        <w:t>(</w:t>
      </w:r>
      <w:r w:rsidRPr="0062260B">
        <w:rPr>
          <w:rFonts w:ascii="Tahoma" w:eastAsia="Times New Roman" w:hAnsi="Tahoma" w:cs="Tahoma"/>
          <w:b/>
          <w:i/>
          <w:color w:val="000000"/>
          <w:sz w:val="20"/>
          <w:szCs w:val="20"/>
          <w:lang w:eastAsia="ar-SA" w:bidi="it-IT"/>
        </w:rPr>
        <w:t>per gli operatori economici che occupano un numero di dipendenti pari o superiore a 15</w:t>
      </w:r>
      <w:r w:rsidRPr="0062260B">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02A2C8AE" w14:textId="77777777" w:rsidR="00A42295" w:rsidRPr="000D17EE" w:rsidRDefault="00A42295" w:rsidP="00A42295">
      <w:pPr>
        <w:pStyle w:val="Paragrafoelenco"/>
        <w:numPr>
          <w:ilvl w:val="0"/>
          <w:numId w:val="5"/>
        </w:numPr>
        <w:suppressAutoHyphens/>
        <w:spacing w:after="62" w:line="240" w:lineRule="auto"/>
        <w:jc w:val="both"/>
        <w:rPr>
          <w:rFonts w:ascii="Tahoma" w:eastAsia="Times New Roman" w:hAnsi="Tahoma" w:cs="Tahoma"/>
          <w:color w:val="000000"/>
          <w:sz w:val="20"/>
          <w:szCs w:val="20"/>
          <w:lang w:eastAsia="ar-SA" w:bidi="it-IT"/>
        </w:rPr>
      </w:pPr>
      <w:r w:rsidRPr="000D17EE">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9F966BF" w14:textId="6FDD793F" w:rsidR="00A42295" w:rsidRDefault="00A42295" w:rsidP="00A42295">
      <w:pPr>
        <w:pStyle w:val="Paragrafoelenco"/>
        <w:numPr>
          <w:ilvl w:val="0"/>
          <w:numId w:val="5"/>
        </w:numPr>
        <w:suppressAutoHyphens/>
        <w:spacing w:after="62" w:line="240" w:lineRule="auto"/>
        <w:jc w:val="both"/>
        <w:rPr>
          <w:rFonts w:ascii="Tahoma" w:eastAsia="Times New Roman" w:hAnsi="Tahoma" w:cs="Tahoma"/>
          <w:color w:val="000000"/>
          <w:sz w:val="20"/>
          <w:szCs w:val="20"/>
          <w:lang w:eastAsia="ar-SA" w:bidi="it-IT"/>
        </w:rPr>
      </w:pPr>
      <w:r w:rsidRPr="000D17EE">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1E814A11" w14:textId="77777777" w:rsidR="001253BE" w:rsidRPr="000D17EE" w:rsidRDefault="001253BE" w:rsidP="001253BE">
      <w:pPr>
        <w:pStyle w:val="Paragrafoelenco"/>
        <w:suppressAutoHyphens/>
        <w:spacing w:after="62" w:line="240" w:lineRule="auto"/>
        <w:ind w:left="1080"/>
        <w:jc w:val="both"/>
        <w:rPr>
          <w:rFonts w:ascii="Tahoma" w:eastAsia="Times New Roman" w:hAnsi="Tahoma" w:cs="Tahoma"/>
          <w:color w:val="000000"/>
          <w:sz w:val="20"/>
          <w:szCs w:val="20"/>
          <w:lang w:eastAsia="ar-SA" w:bidi="it-IT"/>
        </w:rPr>
      </w:pPr>
    </w:p>
    <w:p w14:paraId="2FE77552" w14:textId="342345F2" w:rsidR="00A42295" w:rsidRPr="00710FA8" w:rsidRDefault="00A42295" w:rsidP="00C729CA">
      <w:pPr>
        <w:pStyle w:val="Paragrafoelenco"/>
        <w:numPr>
          <w:ilvl w:val="0"/>
          <w:numId w:val="2"/>
        </w:numPr>
        <w:jc w:val="both"/>
        <w:rPr>
          <w:rFonts w:ascii="Tahoma" w:eastAsia="Times New Roman" w:hAnsi="Tahoma" w:cs="Tahoma"/>
          <w:color w:val="000000"/>
          <w:sz w:val="20"/>
          <w:szCs w:val="20"/>
          <w:lang w:eastAsia="ar-SA" w:bidi="it-IT"/>
        </w:rPr>
      </w:pPr>
      <w:r w:rsidRPr="00710FA8">
        <w:rPr>
          <w:rFonts w:ascii="Tahoma" w:eastAsia="Times New Roman" w:hAnsi="Tahoma" w:cs="Tahoma"/>
          <w:b/>
          <w:color w:val="000000"/>
          <w:sz w:val="20"/>
          <w:szCs w:val="20"/>
          <w:lang w:eastAsia="ar-SA" w:bidi="it-IT"/>
        </w:rPr>
        <w:t>di assicurare, in caso di aggiudicazione, il rispetto di quanto stabilito dall’art. 47, comma 4 del Decreto-Legge 31 maggio 2021 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710FA8">
        <w:rPr>
          <w:rFonts w:ascii="Tahoma" w:eastAsia="Times New Roman" w:hAnsi="Tahoma" w:cs="Tahoma"/>
          <w:color w:val="000000"/>
          <w:sz w:val="20"/>
          <w:szCs w:val="20"/>
          <w:lang w:eastAsia="ar-SA" w:bidi="it-IT"/>
        </w:rPr>
        <w:t xml:space="preserve"> </w:t>
      </w:r>
      <w:r w:rsidR="00710FA8" w:rsidRPr="00CA2C7D">
        <w:rPr>
          <w:rFonts w:ascii="Tahoma" w:eastAsia="Times New Roman" w:hAnsi="Tahoma" w:cs="Tahoma"/>
          <w:b/>
          <w:color w:val="000000"/>
          <w:sz w:val="20"/>
          <w:szCs w:val="20"/>
          <w:u w:val="single"/>
          <w:lang w:eastAsia="ar-SA" w:bidi="it-IT"/>
        </w:rPr>
        <w:t>nei limiti previsti</w:t>
      </w:r>
      <w:r w:rsidR="00710FA8" w:rsidRPr="00710FA8">
        <w:rPr>
          <w:rFonts w:ascii="Tahoma" w:eastAsia="Times New Roman" w:hAnsi="Tahoma" w:cs="Tahoma"/>
          <w:color w:val="000000"/>
          <w:sz w:val="20"/>
          <w:szCs w:val="20"/>
          <w:lang w:eastAsia="ar-SA" w:bidi="it-IT"/>
        </w:rPr>
        <w:t xml:space="preserve"> dal punto c) dell’art. </w:t>
      </w:r>
      <w:r w:rsidR="00005A16" w:rsidRPr="00005A16">
        <w:rPr>
          <w:rFonts w:ascii="Tahoma" w:eastAsia="Times New Roman" w:hAnsi="Tahoma" w:cs="Tahoma"/>
          <w:color w:val="000000"/>
          <w:sz w:val="20"/>
          <w:szCs w:val="20"/>
          <w:lang w:eastAsia="ar-SA" w:bidi="it-IT"/>
        </w:rPr>
        <w:t xml:space="preserve">1.12.11  </w:t>
      </w:r>
      <w:r w:rsidR="00710FA8" w:rsidRPr="00710FA8">
        <w:rPr>
          <w:rFonts w:ascii="Tahoma" w:eastAsia="Times New Roman" w:hAnsi="Tahoma" w:cs="Tahoma"/>
          <w:color w:val="000000"/>
          <w:sz w:val="20"/>
          <w:szCs w:val="20"/>
          <w:lang w:eastAsia="ar-SA" w:bidi="it-IT"/>
        </w:rPr>
        <w:t xml:space="preserve"> del Capitolato Speciale </w:t>
      </w:r>
      <w:r w:rsidR="00710FA8" w:rsidRPr="00005A16">
        <w:rPr>
          <w:rFonts w:ascii="Tahoma" w:eastAsia="Times New Roman" w:hAnsi="Tahoma" w:cs="Tahoma"/>
          <w:color w:val="000000"/>
          <w:sz w:val="20"/>
          <w:szCs w:val="20"/>
          <w:lang w:eastAsia="ar-SA" w:bidi="it-IT"/>
        </w:rPr>
        <w:t>d’Appalto</w:t>
      </w:r>
      <w:r w:rsidR="00710FA8" w:rsidRPr="00005A16">
        <w:rPr>
          <w:rFonts w:ascii="Tahoma" w:eastAsia="Times New Roman" w:hAnsi="Tahoma" w:cs="Tahoma"/>
          <w:color w:val="000000"/>
          <w:sz w:val="20"/>
          <w:szCs w:val="20"/>
          <w:u w:val="single"/>
          <w:lang w:eastAsia="ar-SA" w:bidi="it-IT"/>
        </w:rPr>
        <w:t>,</w:t>
      </w:r>
      <w:r w:rsidR="00710FA8" w:rsidRPr="00005A16">
        <w:rPr>
          <w:rFonts w:ascii="Tahoma" w:eastAsia="Times New Roman" w:hAnsi="Tahoma" w:cs="Tahoma"/>
          <w:b/>
          <w:color w:val="000000"/>
          <w:sz w:val="20"/>
          <w:szCs w:val="20"/>
          <w:u w:val="single"/>
          <w:lang w:eastAsia="ar-SA" w:bidi="it-IT"/>
        </w:rPr>
        <w:t xml:space="preserve"> “ai sensi dell´art. 47, comma 4 della legge 108/2021, l’appaltatore ha l’obbligo di assicurare una quota pari almeno al 30 per cento delle assunzioni necessarie per l’esecuzione del contratto o per la realizzazione di attività ad esso connesse o strumentali, all’occupazione giovanile e femminile”</w:t>
      </w:r>
      <w:r w:rsidR="00710FA8" w:rsidRPr="00710FA8">
        <w:rPr>
          <w:rFonts w:ascii="Tahoma" w:eastAsia="Times New Roman" w:hAnsi="Tahoma" w:cs="Tahoma"/>
          <w:color w:val="000000"/>
          <w:sz w:val="20"/>
          <w:szCs w:val="20"/>
          <w:lang w:eastAsia="ar-SA" w:bidi="it-IT"/>
        </w:rPr>
        <w:t>;</w:t>
      </w:r>
    </w:p>
    <w:p w14:paraId="0DB49A0A" w14:textId="4168E138" w:rsidR="00A42295" w:rsidRPr="00696604" w:rsidRDefault="00A42295" w:rsidP="00696604">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036B88">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1D6E6363" w14:textId="58FA0CBE" w:rsidR="00C729CA" w:rsidRDefault="001C3AF8" w:rsidP="001C3AF8">
      <w:pPr>
        <w:pStyle w:val="Paragrafoelenco"/>
        <w:numPr>
          <w:ilvl w:val="0"/>
          <w:numId w:val="2"/>
        </w:numPr>
        <w:spacing w:before="118" w:after="120" w:line="240" w:lineRule="auto"/>
        <w:contextualSpacing w:val="0"/>
        <w:jc w:val="both"/>
        <w:rPr>
          <w:rFonts w:ascii="Tahoma" w:hAnsi="Tahoma" w:cs="Tahoma"/>
          <w:sz w:val="20"/>
          <w:szCs w:val="20"/>
        </w:rPr>
      </w:pPr>
      <w:r w:rsidRPr="001C3AF8">
        <w:rPr>
          <w:rFonts w:ascii="Tahoma" w:hAnsi="Tahoma" w:cs="Tahoma"/>
          <w:sz w:val="20"/>
          <w:szCs w:val="20"/>
        </w:rPr>
        <w:t xml:space="preserve">di </w:t>
      </w:r>
      <w:r>
        <w:rPr>
          <w:rFonts w:ascii="Tahoma" w:hAnsi="Tahoma" w:cs="Tahoma"/>
          <w:sz w:val="20"/>
          <w:szCs w:val="20"/>
        </w:rPr>
        <w:t xml:space="preserve">aver preso visione </w:t>
      </w:r>
      <w:r w:rsidR="00C729CA">
        <w:rPr>
          <w:rFonts w:ascii="Tahoma" w:hAnsi="Tahoma" w:cs="Tahoma"/>
          <w:sz w:val="20"/>
          <w:szCs w:val="20"/>
        </w:rPr>
        <w:t>e di accettare quanto previsto da</w:t>
      </w:r>
      <w:r>
        <w:rPr>
          <w:rFonts w:ascii="Tahoma" w:hAnsi="Tahoma" w:cs="Tahoma"/>
          <w:sz w:val="20"/>
          <w:szCs w:val="20"/>
        </w:rPr>
        <w:t xml:space="preserve">lla </w:t>
      </w:r>
      <w:r w:rsidRPr="00696604">
        <w:rPr>
          <w:rFonts w:ascii="Tahoma" w:hAnsi="Tahoma" w:cs="Tahoma"/>
          <w:b/>
          <w:sz w:val="20"/>
          <w:szCs w:val="20"/>
        </w:rPr>
        <w:t xml:space="preserve">relazione </w:t>
      </w:r>
      <w:r w:rsidRPr="00C729CA">
        <w:rPr>
          <w:rFonts w:ascii="Tahoma" w:hAnsi="Tahoma" w:cs="Tahoma"/>
          <w:b/>
          <w:sz w:val="20"/>
          <w:szCs w:val="20"/>
        </w:rPr>
        <w:t xml:space="preserve">DNSH allegata alla documentazione progettuale </w:t>
      </w:r>
      <w:r>
        <w:rPr>
          <w:rFonts w:ascii="Tahoma" w:hAnsi="Tahoma" w:cs="Tahoma"/>
          <w:sz w:val="20"/>
          <w:szCs w:val="20"/>
        </w:rPr>
        <w:t xml:space="preserve">e di </w:t>
      </w:r>
      <w:r w:rsidRPr="001C3AF8">
        <w:rPr>
          <w:rFonts w:ascii="Tahoma" w:hAnsi="Tahoma" w:cs="Tahoma"/>
          <w:sz w:val="20"/>
          <w:szCs w:val="20"/>
        </w:rPr>
        <w:t>assumersi gli obblighi specifici relativi al PNRR relativamente al “</w:t>
      </w:r>
      <w:r w:rsidRPr="001C3AF8">
        <w:rPr>
          <w:rFonts w:ascii="Tahoma" w:hAnsi="Tahoma" w:cs="Tahoma"/>
          <w:b/>
          <w:sz w:val="20"/>
          <w:szCs w:val="20"/>
        </w:rPr>
        <w:t>non arrecare un danno significativo agli obiettivi ambientali” c.d. “Do No Significant Harm”</w:t>
      </w:r>
      <w:r w:rsidR="00340E40">
        <w:rPr>
          <w:rFonts w:ascii="Tahoma" w:hAnsi="Tahoma" w:cs="Tahoma"/>
          <w:b/>
          <w:sz w:val="20"/>
          <w:szCs w:val="20"/>
        </w:rPr>
        <w:t xml:space="preserve"> </w:t>
      </w:r>
      <w:r w:rsidRPr="001C3AF8">
        <w:rPr>
          <w:rFonts w:ascii="Tahoma" w:hAnsi="Tahoma" w:cs="Tahoma"/>
          <w:b/>
          <w:sz w:val="20"/>
          <w:szCs w:val="20"/>
        </w:rPr>
        <w:t>(DNSH)</w:t>
      </w:r>
      <w:r w:rsidR="00340E40">
        <w:rPr>
          <w:rFonts w:ascii="Tahoma" w:hAnsi="Tahoma" w:cs="Tahoma"/>
          <w:b/>
          <w:sz w:val="20"/>
          <w:szCs w:val="20"/>
        </w:rPr>
        <w:t>,</w:t>
      </w:r>
      <w:r w:rsidRPr="001C3AF8">
        <w:rPr>
          <w:rFonts w:ascii="Tahoma" w:hAnsi="Tahoma" w:cs="Tahoma"/>
          <w:sz w:val="20"/>
          <w:szCs w:val="20"/>
        </w:rPr>
        <w:t xml:space="preserve"> ai sensi dell’art. 17 del Regolamento UE 2020/852 del Parlamento Europeo e del Consiglio del 18 giugno 2020</w:t>
      </w:r>
      <w:r w:rsidR="00340E40">
        <w:rPr>
          <w:rFonts w:ascii="Tahoma" w:hAnsi="Tahoma" w:cs="Tahoma"/>
          <w:sz w:val="20"/>
          <w:szCs w:val="20"/>
        </w:rPr>
        <w:t>;</w:t>
      </w:r>
    </w:p>
    <w:p w14:paraId="1406D7C0" w14:textId="76C4E075" w:rsidR="001C3AF8" w:rsidRDefault="00C729CA" w:rsidP="001C3AF8">
      <w:pPr>
        <w:pStyle w:val="Paragrafoelenco"/>
        <w:numPr>
          <w:ilvl w:val="0"/>
          <w:numId w:val="2"/>
        </w:numPr>
        <w:spacing w:before="118" w:after="120" w:line="240" w:lineRule="auto"/>
        <w:contextualSpacing w:val="0"/>
        <w:jc w:val="both"/>
        <w:rPr>
          <w:rFonts w:ascii="Tahoma" w:hAnsi="Tahoma" w:cs="Tahoma"/>
          <w:sz w:val="20"/>
          <w:szCs w:val="20"/>
        </w:rPr>
      </w:pPr>
      <w:r w:rsidRPr="00C729CA">
        <w:rPr>
          <w:rFonts w:ascii="Tahoma" w:hAnsi="Tahoma" w:cs="Tahoma"/>
          <w:sz w:val="20"/>
          <w:szCs w:val="20"/>
        </w:rPr>
        <w:t>di dichiarare di assumersi gli obblighi specifici relativi al PNRR relativamente al “</w:t>
      </w:r>
      <w:r w:rsidRPr="00C729CA">
        <w:rPr>
          <w:rFonts w:ascii="Tahoma" w:hAnsi="Tahoma" w:cs="Tahoma"/>
          <w:b/>
          <w:sz w:val="20"/>
          <w:szCs w:val="20"/>
        </w:rPr>
        <w:t>non arrecare un danno significativo agli obiettivi ambientali” c.d. “Do No Significant Harm”(DNSH)</w:t>
      </w:r>
      <w:r w:rsidRPr="00C729CA">
        <w:rPr>
          <w:rFonts w:ascii="Tahoma" w:hAnsi="Tahoma" w:cs="Tahoma"/>
          <w:sz w:val="20"/>
          <w:szCs w:val="20"/>
        </w:rPr>
        <w:t xml:space="preserve"> ai sensi dell’art. 17 del Regolamento UE 2020/852 del Parlamento Europeo e del Consiglio del 18 giugno 2020</w:t>
      </w:r>
      <w:r>
        <w:rPr>
          <w:rFonts w:ascii="Tahoma" w:hAnsi="Tahoma" w:cs="Tahoma"/>
          <w:sz w:val="20"/>
          <w:szCs w:val="20"/>
        </w:rPr>
        <w:t xml:space="preserve">, </w:t>
      </w:r>
      <w:r w:rsidRPr="00C729CA">
        <w:rPr>
          <w:rFonts w:ascii="Tahoma" w:hAnsi="Tahoma" w:cs="Tahoma"/>
          <w:sz w:val="20"/>
          <w:szCs w:val="20"/>
        </w:rPr>
        <w:t xml:space="preserve">e, ove applicabili agli obiettivi trasversali, quali, tra l’altro, il principio del contributo all’obiettivo climatico e digitale, (c.d. Tagging), della parità di genere (Gender </w:t>
      </w:r>
      <w:proofErr w:type="spellStart"/>
      <w:r w:rsidRPr="00C729CA">
        <w:rPr>
          <w:rFonts w:ascii="Tahoma" w:hAnsi="Tahoma" w:cs="Tahoma"/>
          <w:sz w:val="20"/>
          <w:szCs w:val="20"/>
        </w:rPr>
        <w:t>Equality</w:t>
      </w:r>
      <w:proofErr w:type="spellEnd"/>
      <w:r w:rsidRPr="00C729CA">
        <w:rPr>
          <w:rFonts w:ascii="Tahoma" w:hAnsi="Tahoma" w:cs="Tahoma"/>
          <w:sz w:val="20"/>
          <w:szCs w:val="20"/>
        </w:rPr>
        <w:t>), della protezione e valorizzazione dei giovani e del superamento dei divari territoriali nel rispetto delle specifiche norme in materia</w:t>
      </w:r>
      <w:r>
        <w:rPr>
          <w:rFonts w:ascii="Tahoma" w:hAnsi="Tahoma" w:cs="Tahoma"/>
          <w:sz w:val="20"/>
          <w:szCs w:val="20"/>
        </w:rPr>
        <w:t>;</w:t>
      </w:r>
    </w:p>
    <w:p w14:paraId="37495ABE" w14:textId="1073EB26" w:rsidR="000C0121" w:rsidRPr="000C5F71" w:rsidRDefault="000C0121" w:rsidP="000C0121">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w:t>
      </w:r>
      <w:r w:rsidR="000C5F71" w:rsidRPr="000C5F71">
        <w:rPr>
          <w:rFonts w:ascii="Tahoma" w:hAnsi="Tahoma" w:cs="Tahoma"/>
          <w:sz w:val="20"/>
          <w:szCs w:val="20"/>
        </w:rPr>
        <w:t xml:space="preserve">presente </w:t>
      </w:r>
      <w:r w:rsidRPr="000C5F71">
        <w:rPr>
          <w:rFonts w:ascii="Tahoma" w:hAnsi="Tahoma" w:cs="Tahoma"/>
          <w:sz w:val="20"/>
          <w:szCs w:val="20"/>
        </w:rPr>
        <w:t>procedimento e nei confronti dell</w:t>
      </w:r>
      <w:r w:rsidR="00732EA0">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sidRPr="000C5F71">
        <w:rPr>
          <w:rFonts w:ascii="Tahoma" w:hAnsi="Tahoma" w:cs="Tahoma"/>
          <w:sz w:val="20"/>
          <w:szCs w:val="20"/>
        </w:rPr>
        <w:t>,</w:t>
      </w:r>
    </w:p>
    <w:p w14:paraId="0E9E9ACF" w14:textId="77777777" w:rsidR="00022030" w:rsidRPr="003353A5" w:rsidRDefault="00022030" w:rsidP="00022030">
      <w:pPr>
        <w:numPr>
          <w:ilvl w:val="0"/>
          <w:numId w:val="2"/>
        </w:numPr>
        <w:suppressAutoHyphens/>
        <w:spacing w:before="119" w:after="62" w:line="240" w:lineRule="auto"/>
        <w:jc w:val="both"/>
        <w:rPr>
          <w:rFonts w:ascii="Tahoma" w:eastAsia="Times New Roman" w:hAnsi="Tahoma" w:cs="Tahoma"/>
          <w:color w:val="000000"/>
          <w:sz w:val="20"/>
          <w:szCs w:val="20"/>
        </w:rPr>
      </w:pPr>
      <w:bookmarkStart w:id="4" w:name="_GoBack"/>
      <w:bookmarkEnd w:id="4"/>
      <w:r w:rsidRPr="003353A5">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03DCCE1E" w14:textId="7A196A61" w:rsidR="00275304" w:rsidRPr="00906E27" w:rsidRDefault="00022030" w:rsidP="00906E27">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sectPr w:rsidR="00275304" w:rsidRPr="00906E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49095F"/>
    <w:multiLevelType w:val="hybridMultilevel"/>
    <w:tmpl w:val="AC59CB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1"/>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1"/>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1"/>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A3C02FD"/>
    <w:multiLevelType w:val="hybridMultilevel"/>
    <w:tmpl w:val="A0F8E234"/>
    <w:name w:val="WW8Num42"/>
    <w:lvl w:ilvl="0" w:tplc="041E649E">
      <w:start w:val="1"/>
      <w:numFmt w:val="lowerLetter"/>
      <w:lvlText w:val="%1)"/>
      <w:lvlJc w:val="left"/>
      <w:pPr>
        <w:ind w:left="720" w:hanging="360"/>
      </w:pPr>
      <w:rPr>
        <w:rFonts w:ascii="Tahoma" w:hAnsi="Tahoma" w:cs="Tahoma" w:hint="default"/>
        <w:b w:val="0"/>
        <w:i w:val="0"/>
        <w:color w:val="auto"/>
        <w:sz w:val="20"/>
        <w:szCs w:val="2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C0B5FB9"/>
    <w:multiLevelType w:val="hybridMultilevel"/>
    <w:tmpl w:val="41BE7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39F0ED3"/>
    <w:multiLevelType w:val="hybridMultilevel"/>
    <w:tmpl w:val="A9BE83F6"/>
    <w:lvl w:ilvl="0" w:tplc="CB122348">
      <w:numFmt w:val="bullet"/>
      <w:lvlText w:val=""/>
      <w:lvlJc w:val="left"/>
      <w:pPr>
        <w:ind w:left="360" w:hanging="360"/>
      </w:pPr>
      <w:rPr>
        <w:rFonts w:ascii="Symbol" w:eastAsia="SimSun" w:hAnsi="Symbol" w:cs="Tahoma" w:hint="default"/>
        <w:color w:val="auto"/>
        <w:u w:val="no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7"/>
  </w:num>
  <w:num w:numId="5">
    <w:abstractNumId w:val="4"/>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030"/>
    <w:rsid w:val="00005A16"/>
    <w:rsid w:val="00022030"/>
    <w:rsid w:val="00032A14"/>
    <w:rsid w:val="00043033"/>
    <w:rsid w:val="00047858"/>
    <w:rsid w:val="000A257B"/>
    <w:rsid w:val="000C0121"/>
    <w:rsid w:val="000C5F71"/>
    <w:rsid w:val="000D17EE"/>
    <w:rsid w:val="000F0E72"/>
    <w:rsid w:val="001253BE"/>
    <w:rsid w:val="0019452B"/>
    <w:rsid w:val="001C2D78"/>
    <w:rsid w:val="001C3AF8"/>
    <w:rsid w:val="00275304"/>
    <w:rsid w:val="00284B72"/>
    <w:rsid w:val="002A4C99"/>
    <w:rsid w:val="00300CB8"/>
    <w:rsid w:val="00340E40"/>
    <w:rsid w:val="003F1D49"/>
    <w:rsid w:val="004C32E4"/>
    <w:rsid w:val="00696604"/>
    <w:rsid w:val="00710FA8"/>
    <w:rsid w:val="00717F5C"/>
    <w:rsid w:val="00732EA0"/>
    <w:rsid w:val="007464FC"/>
    <w:rsid w:val="007E0351"/>
    <w:rsid w:val="007E6CD0"/>
    <w:rsid w:val="0083338E"/>
    <w:rsid w:val="00906E27"/>
    <w:rsid w:val="00A42295"/>
    <w:rsid w:val="00A55C63"/>
    <w:rsid w:val="00B04BAB"/>
    <w:rsid w:val="00B30847"/>
    <w:rsid w:val="00B47ED9"/>
    <w:rsid w:val="00C56D68"/>
    <w:rsid w:val="00C729CA"/>
    <w:rsid w:val="00CA2C7D"/>
    <w:rsid w:val="00D22421"/>
    <w:rsid w:val="00E83B54"/>
    <w:rsid w:val="00F46651"/>
    <w:rsid w:val="00F51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21C7"/>
  <w15:chartTrackingRefBased/>
  <w15:docId w15:val="{AA1274B7-5245-4AFC-8F40-2338509B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22030"/>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022030"/>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022030"/>
    <w:pPr>
      <w:ind w:left="720"/>
      <w:contextualSpacing/>
    </w:pPr>
  </w:style>
  <w:style w:type="paragraph" w:customStyle="1" w:styleId="Default">
    <w:name w:val="Default"/>
    <w:rsid w:val="00B30847"/>
    <w:pPr>
      <w:autoSpaceDE w:val="0"/>
      <w:autoSpaceDN w:val="0"/>
      <w:adjustRightInd w:val="0"/>
      <w:spacing w:after="0" w:line="240" w:lineRule="auto"/>
    </w:pPr>
    <w:rPr>
      <w:rFonts w:ascii="Tahoma" w:hAnsi="Tahoma" w:cs="Tahoma"/>
      <w:color w:val="000000"/>
      <w:sz w:val="24"/>
      <w:szCs w:val="24"/>
    </w:rPr>
  </w:style>
  <w:style w:type="character" w:styleId="Collegamentoipertestuale">
    <w:name w:val="Hyperlink"/>
    <w:unhideWhenUsed/>
    <w:rsid w:val="00032A14"/>
    <w:rPr>
      <w:color w:val="0000FF"/>
      <w:u w:val="single"/>
    </w:rPr>
  </w:style>
  <w:style w:type="character" w:styleId="Menzionenonrisolta">
    <w:name w:val="Unresolved Mention"/>
    <w:basedOn w:val="Carpredefinitoparagrafo"/>
    <w:uiPriority w:val="99"/>
    <w:semiHidden/>
    <w:unhideWhenUsed/>
    <w:rsid w:val="00CA2C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ettura.it/FILES/AllegatiPag/1207/protocollo_Cerignal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2602</Words>
  <Characters>14837</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34</cp:revision>
  <dcterms:created xsi:type="dcterms:W3CDTF">2022-03-02T14:56:00Z</dcterms:created>
  <dcterms:modified xsi:type="dcterms:W3CDTF">2022-12-14T14:43:00Z</dcterms:modified>
</cp:coreProperties>
</file>